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B" w:rsidRPr="00B26CB6" w:rsidRDefault="009B00CB" w:rsidP="009B00CB">
      <w:pPr>
        <w:pStyle w:val="7"/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КАЗАХСКИЙ НАЦИОНАЛЬНЫЙ УНИВЕРСИТЕТ ИМ. АЛЬ-ФАРАБИ</w:t>
      </w:r>
    </w:p>
    <w:p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Факультет Медицины и Здравоохранения</w:t>
      </w:r>
    </w:p>
    <w:p w:rsidR="009B00CB" w:rsidRPr="00B26CB6" w:rsidRDefault="00ED06EB" w:rsidP="009B0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Высшая </w:t>
      </w:r>
      <w:r w:rsidR="009B00CB" w:rsidRPr="00B26CB6">
        <w:rPr>
          <w:b/>
          <w:sz w:val="28"/>
          <w:szCs w:val="28"/>
        </w:rPr>
        <w:t>Школа Медицины</w:t>
      </w:r>
    </w:p>
    <w:p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 xml:space="preserve">Кафедра клинических </w:t>
      </w:r>
      <w:r>
        <w:rPr>
          <w:b/>
          <w:sz w:val="28"/>
          <w:szCs w:val="28"/>
        </w:rPr>
        <w:t>дисциплин</w:t>
      </w:r>
    </w:p>
    <w:p w:rsidR="009B00CB" w:rsidRPr="00B26CB6" w:rsidRDefault="009B00CB" w:rsidP="009B00CB">
      <w:pPr>
        <w:jc w:val="center"/>
        <w:rPr>
          <w:b/>
          <w:sz w:val="28"/>
          <w:szCs w:val="28"/>
        </w:rPr>
      </w:pPr>
    </w:p>
    <w:p w:rsidR="009B00CB" w:rsidRPr="00B26CB6" w:rsidRDefault="009B00CB" w:rsidP="009B00CB">
      <w:pPr>
        <w:jc w:val="center"/>
        <w:rPr>
          <w:b/>
          <w:sz w:val="28"/>
          <w:szCs w:val="28"/>
        </w:rPr>
      </w:pPr>
    </w:p>
    <w:p w:rsidR="009B00CB" w:rsidRPr="00B26CB6" w:rsidRDefault="009B00CB" w:rsidP="009B00CB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B00CB" w:rsidRPr="00B26CB6" w:rsidTr="009B00CB">
        <w:tc>
          <w:tcPr>
            <w:tcW w:w="4428" w:type="dxa"/>
          </w:tcPr>
          <w:p w:rsidR="009B00CB" w:rsidRPr="00B26CB6" w:rsidRDefault="009B00CB" w:rsidP="009B00C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B00CB" w:rsidRPr="00B26CB6" w:rsidRDefault="009B00CB" w:rsidP="00ED06EB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6CB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B00CB" w:rsidRPr="00B26CB6" w:rsidRDefault="009B00CB" w:rsidP="00ED06EB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B26CB6">
              <w:rPr>
                <w:b/>
                <w:sz w:val="28"/>
                <w:szCs w:val="28"/>
              </w:rPr>
              <w:t>Декан факультета</w:t>
            </w:r>
          </w:p>
          <w:p w:rsidR="009B00CB" w:rsidRPr="00B26CB6" w:rsidRDefault="009B00CB" w:rsidP="00ED06EB">
            <w:pPr>
              <w:jc w:val="right"/>
            </w:pPr>
            <w:r w:rsidRPr="00B26CB6">
              <w:t>____________________ (подпись)</w:t>
            </w:r>
          </w:p>
          <w:p w:rsidR="009B00CB" w:rsidRPr="00B26CB6" w:rsidRDefault="009B00CB" w:rsidP="00ED06EB">
            <w:pPr>
              <w:pStyle w:val="7"/>
              <w:spacing w:before="0" w:after="0"/>
              <w:jc w:val="right"/>
              <w:rPr>
                <w:sz w:val="28"/>
                <w:szCs w:val="28"/>
              </w:rPr>
            </w:pPr>
            <w:proofErr w:type="spellStart"/>
            <w:r w:rsidRPr="00B26CB6">
              <w:rPr>
                <w:sz w:val="28"/>
                <w:szCs w:val="28"/>
              </w:rPr>
              <w:t>Калматаева</w:t>
            </w:r>
            <w:proofErr w:type="spellEnd"/>
            <w:r w:rsidRPr="00B26CB6">
              <w:rPr>
                <w:sz w:val="28"/>
                <w:szCs w:val="28"/>
              </w:rPr>
              <w:t xml:space="preserve"> Ж.А.</w:t>
            </w:r>
          </w:p>
          <w:p w:rsidR="009B00CB" w:rsidRPr="00B26CB6" w:rsidRDefault="009B00CB" w:rsidP="00ED06EB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78197E">
              <w:rPr>
                <w:b/>
                <w:sz w:val="28"/>
                <w:szCs w:val="28"/>
                <w:lang w:val="en-US"/>
              </w:rPr>
              <w:t>21</w:t>
            </w:r>
            <w:r w:rsidRPr="00B26CB6">
              <w:rPr>
                <w:b/>
                <w:sz w:val="28"/>
                <w:szCs w:val="28"/>
              </w:rPr>
              <w:t xml:space="preserve"> г.</w:t>
            </w:r>
          </w:p>
          <w:p w:rsidR="009B00CB" w:rsidRPr="00B26CB6" w:rsidRDefault="009B00CB" w:rsidP="009B00C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B00CB" w:rsidRPr="00E75E2B" w:rsidRDefault="009B00CB" w:rsidP="009B00CB">
      <w:pPr>
        <w:jc w:val="right"/>
        <w:rPr>
          <w:sz w:val="28"/>
          <w:szCs w:val="28"/>
        </w:rPr>
      </w:pPr>
    </w:p>
    <w:p w:rsidR="009B00CB" w:rsidRPr="00E75E2B" w:rsidRDefault="009B00CB" w:rsidP="009B00CB">
      <w:pPr>
        <w:jc w:val="right"/>
        <w:rPr>
          <w:sz w:val="28"/>
          <w:szCs w:val="28"/>
        </w:rPr>
      </w:pPr>
    </w:p>
    <w:p w:rsidR="009B00CB" w:rsidRPr="00E75E2B" w:rsidRDefault="009B00CB" w:rsidP="009B00CB">
      <w:pPr>
        <w:jc w:val="right"/>
        <w:rPr>
          <w:sz w:val="28"/>
          <w:szCs w:val="28"/>
        </w:rPr>
      </w:pPr>
    </w:p>
    <w:p w:rsidR="009B00CB" w:rsidRPr="00E75E2B" w:rsidRDefault="009B00CB" w:rsidP="009B00CB">
      <w:pPr>
        <w:jc w:val="right"/>
        <w:rPr>
          <w:sz w:val="28"/>
          <w:szCs w:val="28"/>
        </w:rPr>
      </w:pPr>
    </w:p>
    <w:p w:rsidR="009B00CB" w:rsidRPr="005B3AE6" w:rsidRDefault="009B00CB" w:rsidP="009B00C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B3AE6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6A49C9" w:rsidRPr="002A7BAC" w:rsidRDefault="006A49C9" w:rsidP="005054CE">
      <w:pPr>
        <w:jc w:val="center"/>
        <w:rPr>
          <w:b/>
          <w:lang w:val="en-US"/>
        </w:rPr>
      </w:pPr>
    </w:p>
    <w:p w:rsidR="00AA0C9C" w:rsidRDefault="00D9687A" w:rsidP="005054CE">
      <w:pPr>
        <w:jc w:val="center"/>
        <w:rPr>
          <w:b/>
          <w:lang w:val="kk-KZ"/>
        </w:rPr>
      </w:pPr>
      <w:r w:rsidRPr="00D9687A">
        <w:rPr>
          <w:b/>
          <w:lang w:val="kk-KZ"/>
        </w:rPr>
        <w:t>PiV2217</w:t>
      </w:r>
    </w:p>
    <w:p w:rsidR="00D9687A" w:rsidRDefault="00D9687A" w:rsidP="005054CE">
      <w:pPr>
        <w:jc w:val="center"/>
        <w:rPr>
          <w:b/>
          <w:lang w:val="kk-KZ"/>
        </w:rPr>
      </w:pPr>
    </w:p>
    <w:p w:rsidR="001A2D38" w:rsidRPr="005054CE" w:rsidRDefault="00D9687A" w:rsidP="00D9687A">
      <w:pPr>
        <w:jc w:val="center"/>
        <w:rPr>
          <w:lang w:val="kk-KZ"/>
        </w:rPr>
      </w:pPr>
      <w:r w:rsidRPr="00D9687A">
        <w:rPr>
          <w:b/>
          <w:lang w:val="kk-KZ"/>
        </w:rPr>
        <w:t>ПАЦИЕНТ И ВРАЧ</w:t>
      </w:r>
    </w:p>
    <w:p w:rsidR="001A2D38" w:rsidRPr="005054CE" w:rsidRDefault="001A2D38" w:rsidP="005054CE">
      <w:pPr>
        <w:rPr>
          <w:lang w:val="kk-KZ"/>
        </w:rPr>
      </w:pPr>
    </w:p>
    <w:p w:rsidR="001A2D38" w:rsidRPr="005054CE" w:rsidRDefault="001A2D38" w:rsidP="005054CE">
      <w:pPr>
        <w:rPr>
          <w:lang w:val="kk-KZ"/>
        </w:rPr>
      </w:pPr>
    </w:p>
    <w:p w:rsidR="00AA0C9C" w:rsidRPr="009B00CB" w:rsidRDefault="009B00CB" w:rsidP="00AA0C9C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AA0C9C" w:rsidRPr="009B00CB" w:rsidRDefault="00AA0C9C" w:rsidP="00AA0C9C">
      <w:pPr>
        <w:jc w:val="center"/>
        <w:rPr>
          <w:b/>
        </w:rPr>
      </w:pPr>
      <w:r w:rsidRPr="009B00CB">
        <w:rPr>
          <w:b/>
        </w:rPr>
        <w:t>6</w:t>
      </w:r>
      <w:r w:rsidRPr="009B00CB">
        <w:rPr>
          <w:b/>
          <w:lang w:val="en-US"/>
        </w:rPr>
        <w:t>B</w:t>
      </w:r>
      <w:r w:rsidRPr="009B00CB">
        <w:rPr>
          <w:b/>
        </w:rPr>
        <w:t xml:space="preserve">101 </w:t>
      </w:r>
      <w:r w:rsidR="009B00CB">
        <w:rPr>
          <w:b/>
        </w:rPr>
        <w:t>Здравоохранение</w:t>
      </w:r>
    </w:p>
    <w:p w:rsidR="002A7BAC" w:rsidRPr="009B00CB" w:rsidRDefault="002A7BAC" w:rsidP="00AA0C9C">
      <w:pPr>
        <w:jc w:val="center"/>
        <w:rPr>
          <w:b/>
          <w:caps/>
        </w:rPr>
      </w:pPr>
    </w:p>
    <w:p w:rsidR="00AA0C9C" w:rsidRPr="009B00CB" w:rsidRDefault="009B00CB" w:rsidP="00AA0C9C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:rsidR="00A40AEF" w:rsidRPr="009B00CB" w:rsidRDefault="00AA0C9C" w:rsidP="00AA0C9C">
      <w:pPr>
        <w:jc w:val="center"/>
      </w:pPr>
      <w:r w:rsidRPr="009B00CB">
        <w:rPr>
          <w:b/>
          <w:bCs/>
          <w:caps/>
        </w:rPr>
        <w:t xml:space="preserve"> </w:t>
      </w:r>
      <w:r w:rsidR="005D316B" w:rsidRPr="009B00CB">
        <w:rPr>
          <w:b/>
          <w:color w:val="000000"/>
        </w:rPr>
        <w:t>6</w:t>
      </w:r>
      <w:r w:rsidR="005D316B">
        <w:rPr>
          <w:b/>
          <w:color w:val="000000"/>
          <w:lang w:val="en-US"/>
        </w:rPr>
        <w:t>B</w:t>
      </w:r>
      <w:r w:rsidR="005D316B" w:rsidRPr="009B00CB">
        <w:rPr>
          <w:b/>
          <w:color w:val="000000"/>
        </w:rPr>
        <w:t>1010</w:t>
      </w:r>
      <w:r w:rsidR="00D9687A" w:rsidRPr="009B00CB">
        <w:rPr>
          <w:b/>
          <w:color w:val="000000"/>
        </w:rPr>
        <w:t>3</w:t>
      </w:r>
      <w:r w:rsidRPr="009B00CB">
        <w:rPr>
          <w:b/>
          <w:color w:val="000000"/>
        </w:rPr>
        <w:t xml:space="preserve"> </w:t>
      </w:r>
      <w:r w:rsidR="009B00CB">
        <w:rPr>
          <w:b/>
          <w:color w:val="000000"/>
        </w:rPr>
        <w:t>Общая медицина</w:t>
      </w:r>
      <w:r w:rsidRPr="009B00CB">
        <w:rPr>
          <w:b/>
          <w:color w:val="000000"/>
        </w:rPr>
        <w:t xml:space="preserve"> </w:t>
      </w:r>
    </w:p>
    <w:p w:rsidR="001A2D38" w:rsidRPr="009B00CB" w:rsidRDefault="001A2D38" w:rsidP="005054CE">
      <w:pPr>
        <w:jc w:val="center"/>
      </w:pPr>
    </w:p>
    <w:p w:rsidR="001A2D38" w:rsidRPr="009B00CB" w:rsidRDefault="001A2D38" w:rsidP="005054CE">
      <w:pPr>
        <w:jc w:val="center"/>
      </w:pPr>
    </w:p>
    <w:p w:rsidR="001A2D38" w:rsidRPr="009B00CB" w:rsidRDefault="001A2D38" w:rsidP="005054CE">
      <w:pPr>
        <w:jc w:val="center"/>
      </w:pPr>
    </w:p>
    <w:p w:rsidR="001A2D38" w:rsidRPr="005054CE" w:rsidRDefault="009B00CB" w:rsidP="005054CE">
      <w:pPr>
        <w:jc w:val="center"/>
        <w:rPr>
          <w:lang w:val="kk-KZ"/>
        </w:rPr>
      </w:pPr>
      <w:r>
        <w:t>Курс</w:t>
      </w:r>
      <w:r w:rsidR="001A2D38" w:rsidRPr="009B00CB">
        <w:t xml:space="preserve"> – </w:t>
      </w:r>
      <w:r w:rsidR="00D9687A">
        <w:rPr>
          <w:lang w:val="kk-KZ"/>
        </w:rPr>
        <w:t>2</w:t>
      </w:r>
    </w:p>
    <w:p w:rsidR="00C83386" w:rsidRPr="009B00CB" w:rsidRDefault="009B00CB" w:rsidP="005054CE">
      <w:pPr>
        <w:jc w:val="center"/>
      </w:pPr>
      <w:r>
        <w:t>Семестр</w:t>
      </w:r>
      <w:r w:rsidR="009F62E8" w:rsidRPr="009B00CB">
        <w:t xml:space="preserve"> –</w:t>
      </w:r>
      <w:r w:rsidR="001A4CD3" w:rsidRPr="009B00CB">
        <w:t xml:space="preserve"> </w:t>
      </w:r>
      <w:r w:rsidR="00D9687A" w:rsidRPr="009B00CB">
        <w:t>4</w:t>
      </w:r>
    </w:p>
    <w:p w:rsidR="001A2D38" w:rsidRPr="005054CE" w:rsidRDefault="009B00CB" w:rsidP="005054CE">
      <w:pPr>
        <w:jc w:val="center"/>
        <w:rPr>
          <w:b/>
        </w:rPr>
      </w:pPr>
      <w:r>
        <w:t>Кредиты</w:t>
      </w:r>
      <w:r w:rsidR="002A7BAC" w:rsidRPr="009B00CB">
        <w:t xml:space="preserve"> </w:t>
      </w:r>
      <w:r w:rsidR="001B768A" w:rsidRPr="005054CE">
        <w:t xml:space="preserve"> </w:t>
      </w:r>
      <w:r w:rsidR="00D9687A">
        <w:t>6=4+2</w:t>
      </w:r>
    </w:p>
    <w:p w:rsidR="001A2D38" w:rsidRPr="005054CE" w:rsidRDefault="001A2D38" w:rsidP="005054CE">
      <w:pPr>
        <w:pStyle w:val="a3"/>
        <w:ind w:left="0"/>
        <w:jc w:val="center"/>
        <w:rPr>
          <w:b/>
        </w:rPr>
      </w:pPr>
    </w:p>
    <w:p w:rsidR="00D6406A" w:rsidRDefault="00D6406A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D9687A" w:rsidRDefault="00D9687A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2A7BAC" w:rsidRDefault="002A7BAC" w:rsidP="005054CE">
      <w:pPr>
        <w:pStyle w:val="a3"/>
        <w:ind w:left="0"/>
        <w:jc w:val="center"/>
        <w:rPr>
          <w:b/>
        </w:rPr>
      </w:pPr>
    </w:p>
    <w:p w:rsidR="00D6406A" w:rsidRPr="005054CE" w:rsidRDefault="00D6406A" w:rsidP="005054CE">
      <w:pPr>
        <w:pStyle w:val="a3"/>
        <w:ind w:left="0"/>
        <w:jc w:val="center"/>
        <w:rPr>
          <w:b/>
        </w:rPr>
      </w:pPr>
    </w:p>
    <w:p w:rsidR="001A2D38" w:rsidRPr="009B00CB" w:rsidRDefault="009B00CB" w:rsidP="005054CE">
      <w:pPr>
        <w:pStyle w:val="a3"/>
        <w:ind w:left="0"/>
        <w:jc w:val="center"/>
        <w:rPr>
          <w:b/>
        </w:rPr>
      </w:pPr>
      <w:r>
        <w:rPr>
          <w:b/>
        </w:rPr>
        <w:t>Алматы</w:t>
      </w:r>
      <w:r w:rsidR="001A2D38" w:rsidRPr="009B00CB">
        <w:rPr>
          <w:b/>
        </w:rPr>
        <w:t xml:space="preserve"> </w:t>
      </w:r>
      <w:r w:rsidR="00AA0C9C" w:rsidRPr="009B00CB">
        <w:rPr>
          <w:b/>
        </w:rPr>
        <w:t>20</w:t>
      </w:r>
      <w:r w:rsidR="0078197E" w:rsidRPr="0004494C">
        <w:rPr>
          <w:b/>
        </w:rPr>
        <w:t>21</w:t>
      </w:r>
      <w:r w:rsidR="001A2D38" w:rsidRPr="005054CE">
        <w:rPr>
          <w:b/>
        </w:rPr>
        <w:t>г</w:t>
      </w:r>
      <w:r w:rsidR="001A2D38" w:rsidRPr="009B00CB">
        <w:rPr>
          <w:b/>
        </w:rPr>
        <w:t>.</w:t>
      </w:r>
    </w:p>
    <w:p w:rsidR="009B00CB" w:rsidRPr="009B00CB" w:rsidRDefault="009B00CB" w:rsidP="009B00CB">
      <w:pPr>
        <w:pStyle w:val="a3"/>
        <w:ind w:left="0"/>
        <w:jc w:val="both"/>
        <w:rPr>
          <w:szCs w:val="28"/>
        </w:rPr>
      </w:pPr>
      <w:r w:rsidRPr="009B00CB">
        <w:rPr>
          <w:szCs w:val="28"/>
        </w:rPr>
        <w:lastRenderedPageBreak/>
        <w:t>Учебно-методический комплекс дисциплины составлен д.м.н</w:t>
      </w:r>
      <w:r>
        <w:rPr>
          <w:szCs w:val="28"/>
        </w:rPr>
        <w:t>., профессором Курмановой Г.М.</w:t>
      </w:r>
    </w:p>
    <w:p w:rsidR="009B00CB" w:rsidRPr="009B00CB" w:rsidRDefault="009B00CB" w:rsidP="009B00CB">
      <w:pPr>
        <w:ind w:firstLine="402"/>
        <w:jc w:val="both"/>
        <w:rPr>
          <w:szCs w:val="28"/>
        </w:rPr>
      </w:pPr>
    </w:p>
    <w:p w:rsidR="009B00CB" w:rsidRPr="009B00CB" w:rsidRDefault="009B00CB" w:rsidP="009B00CB">
      <w:pPr>
        <w:rPr>
          <w:b/>
          <w:szCs w:val="28"/>
        </w:rPr>
      </w:pPr>
      <w:r w:rsidRPr="009B00CB">
        <w:rPr>
          <w:szCs w:val="28"/>
        </w:rPr>
        <w:t xml:space="preserve">На основании рабочего учебного плана </w:t>
      </w:r>
      <w:r w:rsidRPr="009B00CB">
        <w:rPr>
          <w:b/>
          <w:szCs w:val="28"/>
        </w:rPr>
        <w:t>6В10103 ОБЩАЯ МЕДИЦИНА</w:t>
      </w:r>
    </w:p>
    <w:p w:rsidR="009B00CB" w:rsidRPr="009B00CB" w:rsidRDefault="009B00CB" w:rsidP="009B00CB">
      <w:pPr>
        <w:ind w:firstLine="708"/>
        <w:jc w:val="both"/>
        <w:rPr>
          <w:rFonts w:eastAsia="Batang"/>
          <w:szCs w:val="28"/>
        </w:rPr>
      </w:pPr>
    </w:p>
    <w:p w:rsidR="009B00CB" w:rsidRPr="009B00CB" w:rsidRDefault="009B00CB" w:rsidP="009B00CB">
      <w:pPr>
        <w:jc w:val="both"/>
        <w:rPr>
          <w:sz w:val="22"/>
          <w:szCs w:val="28"/>
        </w:rPr>
      </w:pPr>
    </w:p>
    <w:p w:rsidR="009B00CB" w:rsidRPr="009B00CB" w:rsidRDefault="009B00CB" w:rsidP="009B00CB">
      <w:pPr>
        <w:jc w:val="both"/>
        <w:rPr>
          <w:szCs w:val="28"/>
        </w:rPr>
      </w:pPr>
    </w:p>
    <w:p w:rsidR="009B00CB" w:rsidRPr="009B00CB" w:rsidRDefault="009B00CB" w:rsidP="009B00CB">
      <w:pPr>
        <w:pStyle w:val="a3"/>
        <w:ind w:left="0"/>
        <w:rPr>
          <w:szCs w:val="28"/>
        </w:rPr>
      </w:pPr>
      <w:r w:rsidRPr="009B00CB">
        <w:rPr>
          <w:szCs w:val="28"/>
        </w:rPr>
        <w:t>Рассмотрен и рекомендован на заседании кафедры клинических дисциплин</w:t>
      </w:r>
    </w:p>
    <w:p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>от «___ »  ______________  20</w:t>
      </w:r>
      <w:r w:rsidR="0078197E" w:rsidRPr="0004494C">
        <w:rPr>
          <w:szCs w:val="28"/>
        </w:rPr>
        <w:t>21</w:t>
      </w:r>
      <w:r w:rsidRPr="009B00CB">
        <w:rPr>
          <w:szCs w:val="28"/>
        </w:rPr>
        <w:t xml:space="preserve"> г., протокол № …</w:t>
      </w:r>
    </w:p>
    <w:p w:rsidR="009B00CB" w:rsidRPr="009B00CB" w:rsidRDefault="009B00CB" w:rsidP="009B00CB">
      <w:pPr>
        <w:jc w:val="both"/>
        <w:rPr>
          <w:szCs w:val="28"/>
        </w:rPr>
      </w:pPr>
    </w:p>
    <w:p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>Зав. кафедрой     _________________  проф. Курманова Г.М.</w:t>
      </w:r>
    </w:p>
    <w:p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 xml:space="preserve">                                   (подпись)</w:t>
      </w:r>
    </w:p>
    <w:p w:rsidR="009B00CB" w:rsidRPr="009B00CB" w:rsidRDefault="009B00CB" w:rsidP="009B00CB">
      <w:pPr>
        <w:ind w:firstLine="720"/>
        <w:jc w:val="center"/>
        <w:rPr>
          <w:szCs w:val="28"/>
        </w:rPr>
      </w:pPr>
    </w:p>
    <w:p w:rsidR="009B00CB" w:rsidRPr="009B00CB" w:rsidRDefault="009B00CB" w:rsidP="009B00CB">
      <w:pPr>
        <w:rPr>
          <w:sz w:val="22"/>
          <w:szCs w:val="28"/>
        </w:rPr>
      </w:pPr>
    </w:p>
    <w:p w:rsidR="009B00CB" w:rsidRPr="009B00CB" w:rsidRDefault="009B00CB" w:rsidP="009B00CB">
      <w:pPr>
        <w:rPr>
          <w:sz w:val="22"/>
          <w:szCs w:val="28"/>
        </w:rPr>
      </w:pPr>
    </w:p>
    <w:p w:rsidR="009B00CB" w:rsidRPr="009B00CB" w:rsidRDefault="009B00CB" w:rsidP="009B00CB">
      <w:pPr>
        <w:rPr>
          <w:sz w:val="22"/>
          <w:szCs w:val="28"/>
        </w:rPr>
      </w:pPr>
    </w:p>
    <w:p w:rsidR="009B00CB" w:rsidRPr="009B00CB" w:rsidRDefault="009B00CB" w:rsidP="009B00CB">
      <w:pPr>
        <w:rPr>
          <w:sz w:val="22"/>
          <w:szCs w:val="28"/>
        </w:rPr>
      </w:pPr>
    </w:p>
    <w:p w:rsidR="009B00CB" w:rsidRPr="009B00CB" w:rsidRDefault="009B00CB" w:rsidP="009B00CB">
      <w:pPr>
        <w:pStyle w:val="3"/>
        <w:ind w:firstLine="402"/>
        <w:rPr>
          <w:rFonts w:ascii="Times New Roman" w:hAnsi="Times New Roman"/>
          <w:sz w:val="24"/>
          <w:szCs w:val="28"/>
        </w:rPr>
      </w:pPr>
    </w:p>
    <w:p w:rsidR="009B00CB" w:rsidRPr="009B00CB" w:rsidRDefault="009B00CB" w:rsidP="009B00CB">
      <w:pPr>
        <w:pStyle w:val="3"/>
        <w:rPr>
          <w:rFonts w:ascii="Times New Roman" w:hAnsi="Times New Roman"/>
          <w:b w:val="0"/>
          <w:sz w:val="24"/>
          <w:szCs w:val="28"/>
        </w:rPr>
      </w:pPr>
      <w:r w:rsidRPr="009B00CB">
        <w:rPr>
          <w:rFonts w:ascii="Times New Roman" w:hAnsi="Times New Roman"/>
          <w:b w:val="0"/>
          <w:sz w:val="24"/>
          <w:szCs w:val="28"/>
        </w:rPr>
        <w:t xml:space="preserve">Рекомендован методическим бюро факультета </w:t>
      </w:r>
    </w:p>
    <w:p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>«____»  ___________   20</w:t>
      </w:r>
      <w:r w:rsidR="0078197E" w:rsidRPr="0004494C">
        <w:rPr>
          <w:szCs w:val="28"/>
        </w:rPr>
        <w:t>21</w:t>
      </w:r>
      <w:r w:rsidRPr="009B00CB">
        <w:rPr>
          <w:szCs w:val="28"/>
        </w:rPr>
        <w:t xml:space="preserve"> г.,  протокол  №  </w:t>
      </w:r>
    </w:p>
    <w:p w:rsidR="009B00CB" w:rsidRPr="009B00CB" w:rsidRDefault="009B00CB" w:rsidP="009B00CB">
      <w:pPr>
        <w:rPr>
          <w:szCs w:val="28"/>
        </w:rPr>
      </w:pPr>
    </w:p>
    <w:p w:rsidR="009B00CB" w:rsidRPr="002513C9" w:rsidRDefault="009B00CB" w:rsidP="009B00CB">
      <w:pPr>
        <w:rPr>
          <w:szCs w:val="28"/>
        </w:rPr>
      </w:pPr>
      <w:r w:rsidRPr="009B00CB">
        <w:rPr>
          <w:szCs w:val="28"/>
        </w:rPr>
        <w:t xml:space="preserve">Председатель </w:t>
      </w:r>
      <w:proofErr w:type="spellStart"/>
      <w:r w:rsidRPr="009B00CB">
        <w:rPr>
          <w:szCs w:val="28"/>
        </w:rPr>
        <w:t>методбюро</w:t>
      </w:r>
      <w:proofErr w:type="spellEnd"/>
      <w:r w:rsidRPr="009B00CB">
        <w:rPr>
          <w:szCs w:val="28"/>
        </w:rPr>
        <w:t xml:space="preserve"> факультета    ______________________ </w:t>
      </w:r>
      <w:r w:rsidR="00AF20BE">
        <w:rPr>
          <w:rStyle w:val="ymlqoef"/>
        </w:rPr>
        <w:t>Джумашева</w:t>
      </w:r>
      <w:r w:rsidR="002513C9" w:rsidRPr="002513C9">
        <w:rPr>
          <w:rStyle w:val="ymlqoef"/>
        </w:rPr>
        <w:t xml:space="preserve"> </w:t>
      </w:r>
      <w:r w:rsidR="002513C9">
        <w:rPr>
          <w:rStyle w:val="ymlqoef"/>
        </w:rPr>
        <w:t>Р.</w:t>
      </w:r>
      <w:r w:rsidR="002513C9" w:rsidRPr="002513C9">
        <w:rPr>
          <w:rStyle w:val="ymlqoef"/>
        </w:rPr>
        <w:t xml:space="preserve"> </w:t>
      </w:r>
      <w:r w:rsidR="002513C9">
        <w:rPr>
          <w:rStyle w:val="ymlqoef"/>
        </w:rPr>
        <w:t>Т</w:t>
      </w:r>
      <w:r w:rsidR="002513C9" w:rsidRPr="002513C9">
        <w:rPr>
          <w:rStyle w:val="ymlqoef"/>
        </w:rPr>
        <w:t>.</w:t>
      </w:r>
    </w:p>
    <w:p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ab/>
      </w:r>
      <w:r w:rsidRPr="009B00CB">
        <w:rPr>
          <w:szCs w:val="28"/>
        </w:rPr>
        <w:tab/>
      </w:r>
      <w:r w:rsidRPr="009B00CB">
        <w:rPr>
          <w:szCs w:val="28"/>
        </w:rPr>
        <w:tab/>
        <w:t xml:space="preserve">                                           (подпись)</w:t>
      </w:r>
    </w:p>
    <w:p w:rsidR="009B00CB" w:rsidRPr="00E75E2B" w:rsidRDefault="009B00CB" w:rsidP="009B00CB">
      <w:pPr>
        <w:rPr>
          <w:sz w:val="28"/>
          <w:szCs w:val="28"/>
          <w:lang w:eastAsia="ko-KR"/>
        </w:rPr>
      </w:pPr>
    </w:p>
    <w:p w:rsidR="002A7BAC" w:rsidRPr="005B0E77" w:rsidRDefault="002A7BAC" w:rsidP="002A7BAC">
      <w:pPr>
        <w:pStyle w:val="3"/>
        <w:rPr>
          <w:rFonts w:ascii="Times New Roman" w:hAnsi="Times New Roman"/>
          <w:b w:val="0"/>
          <w:sz w:val="28"/>
          <w:szCs w:val="28"/>
        </w:rPr>
      </w:pPr>
    </w:p>
    <w:p w:rsidR="002A7BAC" w:rsidRPr="005B0E77" w:rsidRDefault="002A7BAC" w:rsidP="002A7BAC">
      <w:pPr>
        <w:pStyle w:val="3"/>
        <w:rPr>
          <w:rFonts w:ascii="Times New Roman" w:hAnsi="Times New Roman"/>
          <w:b w:val="0"/>
          <w:sz w:val="28"/>
          <w:szCs w:val="28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rPr>
          <w:lang w:eastAsia="ko-KR"/>
        </w:rPr>
      </w:pPr>
    </w:p>
    <w:p w:rsidR="001A2D38" w:rsidRPr="005B0E77" w:rsidRDefault="001A2D38" w:rsidP="005054CE">
      <w:pPr>
        <w:jc w:val="right"/>
        <w:rPr>
          <w:i/>
        </w:rPr>
      </w:pPr>
      <w:r w:rsidRPr="005B0E77">
        <w:rPr>
          <w:i/>
        </w:rPr>
        <w:br w:type="page"/>
      </w:r>
    </w:p>
    <w:p w:rsidR="009B00CB" w:rsidRPr="006B1FC1" w:rsidRDefault="009B00CB" w:rsidP="009B00CB">
      <w:pPr>
        <w:ind w:firstLine="709"/>
        <w:jc w:val="right"/>
        <w:rPr>
          <w:i/>
          <w:sz w:val="28"/>
          <w:szCs w:val="28"/>
        </w:rPr>
      </w:pPr>
    </w:p>
    <w:p w:rsidR="009B00CB" w:rsidRPr="004861B5" w:rsidRDefault="009B00CB" w:rsidP="009B00CB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9B00CB" w:rsidRDefault="009B00CB" w:rsidP="009B00CB">
      <w:pPr>
        <w:jc w:val="center"/>
        <w:rPr>
          <w:b/>
        </w:rPr>
      </w:pPr>
      <w:r>
        <w:rPr>
          <w:b/>
        </w:rPr>
        <w:t>Медицинский</w:t>
      </w:r>
      <w:r w:rsidRPr="004861B5">
        <w:rPr>
          <w:b/>
        </w:rPr>
        <w:t xml:space="preserve"> факультет</w:t>
      </w:r>
    </w:p>
    <w:p w:rsidR="00ED06EB" w:rsidRPr="004861B5" w:rsidRDefault="00ED06EB" w:rsidP="009B00CB">
      <w:pPr>
        <w:jc w:val="center"/>
        <w:rPr>
          <w:b/>
        </w:rPr>
      </w:pPr>
      <w:r w:rsidRPr="00ED06EB">
        <w:rPr>
          <w:b/>
        </w:rPr>
        <w:t>Высшая Школа Медицины</w:t>
      </w:r>
    </w:p>
    <w:p w:rsidR="009B00CB" w:rsidRPr="004861B5" w:rsidRDefault="009B00CB" w:rsidP="009B00CB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клинических дисциплин</w:t>
      </w:r>
    </w:p>
    <w:p w:rsidR="009B00CB" w:rsidRPr="006A2925" w:rsidRDefault="009B00CB" w:rsidP="009B00CB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6A2925">
        <w:rPr>
          <w:rFonts w:ascii="Times New Roman" w:hAnsi="Times New Roman"/>
          <w:sz w:val="28"/>
          <w:szCs w:val="28"/>
        </w:rPr>
        <w:t>УТВЕРЖДАЮ</w:t>
      </w:r>
    </w:p>
    <w:p w:rsidR="009B00CB" w:rsidRPr="006A2925" w:rsidRDefault="009B00CB" w:rsidP="009B00CB">
      <w:pPr>
        <w:pStyle w:val="7"/>
        <w:spacing w:before="0" w:after="0"/>
        <w:jc w:val="right"/>
        <w:rPr>
          <w:b/>
          <w:sz w:val="28"/>
          <w:szCs w:val="28"/>
        </w:rPr>
      </w:pPr>
      <w:r w:rsidRPr="006A2925">
        <w:rPr>
          <w:b/>
          <w:sz w:val="28"/>
          <w:szCs w:val="28"/>
        </w:rPr>
        <w:t>Декан факультета</w:t>
      </w:r>
    </w:p>
    <w:p w:rsidR="009B00CB" w:rsidRPr="006A2925" w:rsidRDefault="009B00CB" w:rsidP="009B00CB">
      <w:pPr>
        <w:jc w:val="right"/>
      </w:pPr>
      <w:r w:rsidRPr="006A2925">
        <w:t xml:space="preserve">____________________ </w:t>
      </w:r>
    </w:p>
    <w:p w:rsidR="009B00CB" w:rsidRPr="006A2925" w:rsidRDefault="009B00CB" w:rsidP="009B00CB">
      <w:pPr>
        <w:pStyle w:val="7"/>
        <w:spacing w:before="0" w:after="0"/>
        <w:jc w:val="right"/>
        <w:rPr>
          <w:sz w:val="28"/>
          <w:szCs w:val="28"/>
        </w:rPr>
      </w:pPr>
      <w:proofErr w:type="spellStart"/>
      <w:r w:rsidRPr="006A2925">
        <w:rPr>
          <w:sz w:val="28"/>
          <w:szCs w:val="28"/>
        </w:rPr>
        <w:t>Калматаева</w:t>
      </w:r>
      <w:proofErr w:type="spellEnd"/>
      <w:r w:rsidRPr="006A2925">
        <w:rPr>
          <w:sz w:val="28"/>
          <w:szCs w:val="28"/>
        </w:rPr>
        <w:t xml:space="preserve"> Ж.А.</w:t>
      </w:r>
    </w:p>
    <w:p w:rsidR="009B00CB" w:rsidRPr="006A2925" w:rsidRDefault="009B00CB" w:rsidP="009B00CB">
      <w:pPr>
        <w:pStyle w:val="7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"______"________ 20</w:t>
      </w:r>
      <w:r w:rsidR="0078197E" w:rsidRPr="0004494C">
        <w:rPr>
          <w:b/>
          <w:sz w:val="28"/>
          <w:szCs w:val="28"/>
        </w:rPr>
        <w:t>21</w:t>
      </w:r>
      <w:r w:rsidRPr="006A2925">
        <w:rPr>
          <w:b/>
          <w:sz w:val="28"/>
          <w:szCs w:val="28"/>
        </w:rPr>
        <w:t>г.</w:t>
      </w:r>
    </w:p>
    <w:p w:rsidR="009B00CB" w:rsidRPr="004861B5" w:rsidRDefault="009B00CB" w:rsidP="009B00CB">
      <w:pPr>
        <w:jc w:val="center"/>
      </w:pPr>
    </w:p>
    <w:p w:rsidR="009B00CB" w:rsidRPr="004861B5" w:rsidRDefault="009B00CB" w:rsidP="009B00CB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9B00CB" w:rsidRPr="004861B5" w:rsidRDefault="009B00CB" w:rsidP="009B00CB">
      <w:pPr>
        <w:jc w:val="center"/>
        <w:rPr>
          <w:b/>
          <w:bCs/>
        </w:rPr>
      </w:pPr>
      <w:r>
        <w:rPr>
          <w:b/>
          <w:bCs/>
        </w:rPr>
        <w:t xml:space="preserve">4 </w:t>
      </w:r>
      <w:r w:rsidRPr="004861B5">
        <w:rPr>
          <w:b/>
          <w:bCs/>
        </w:rPr>
        <w:t xml:space="preserve">семестр  </w:t>
      </w:r>
      <w:r>
        <w:rPr>
          <w:b/>
          <w:bCs/>
        </w:rPr>
        <w:t>-</w:t>
      </w:r>
      <w:r w:rsidR="0078197E" w:rsidRPr="0004494C">
        <w:rPr>
          <w:b/>
          <w:bCs/>
        </w:rPr>
        <w:t xml:space="preserve"> </w:t>
      </w:r>
      <w:r>
        <w:rPr>
          <w:b/>
          <w:bCs/>
        </w:rPr>
        <w:t>20</w:t>
      </w:r>
      <w:r w:rsidR="0078197E" w:rsidRPr="0004494C">
        <w:rPr>
          <w:b/>
          <w:bCs/>
        </w:rPr>
        <w:t>21</w:t>
      </w:r>
      <w:r w:rsidRPr="004861B5">
        <w:rPr>
          <w:b/>
          <w:bCs/>
        </w:rPr>
        <w:t xml:space="preserve"> уч. год</w:t>
      </w:r>
    </w:p>
    <w:p w:rsidR="009B00CB" w:rsidRPr="004861B5" w:rsidRDefault="009B00CB" w:rsidP="009B00CB">
      <w:pPr>
        <w:jc w:val="center"/>
        <w:rPr>
          <w:b/>
          <w:bCs/>
        </w:rPr>
      </w:pPr>
    </w:p>
    <w:p w:rsidR="009B00CB" w:rsidRPr="004861B5" w:rsidRDefault="009B00CB" w:rsidP="009B00CB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2A7BAC" w:rsidRDefault="002A7BAC" w:rsidP="002A7BAC"/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1660"/>
        <w:gridCol w:w="992"/>
        <w:gridCol w:w="1418"/>
        <w:gridCol w:w="778"/>
        <w:gridCol w:w="356"/>
        <w:gridCol w:w="1559"/>
      </w:tblGrid>
      <w:tr w:rsidR="002A7BAC" w:rsidTr="00A848A7">
        <w:trPr>
          <w:trHeight w:val="26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AC" w:rsidRDefault="002A7BA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highlight w:val="yellow"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VVP1110</w:t>
            </w:r>
          </w:p>
          <w:p w:rsidR="002A7BAC" w:rsidRDefault="002A7BAC">
            <w:pPr>
              <w:spacing w:line="276" w:lineRule="auto"/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AC" w:rsidRDefault="002A7BAC">
            <w:pPr>
              <w:spacing w:line="276" w:lineRule="auto"/>
              <w:jc w:val="center"/>
              <w:rPr>
                <w:bCs/>
                <w:highlight w:val="yellow"/>
                <w:lang w:val="en-US"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  <w:lang w:eastAsia="en-US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Number of credits </w:t>
            </w:r>
          </w:p>
        </w:tc>
      </w:tr>
      <w:tr w:rsidR="00D36E44" w:rsidTr="00A848A7">
        <w:trPr>
          <w:trHeight w:val="517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44" w:rsidRPr="009B00CB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44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Название</w:t>
            </w:r>
            <w:r w:rsidR="00D36E44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44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Тип</w:t>
            </w:r>
            <w:proofErr w:type="spellEnd"/>
          </w:p>
        </w:tc>
        <w:tc>
          <w:tcPr>
            <w:tcW w:w="35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44" w:rsidRDefault="00D36E44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E44" w:rsidRDefault="00D36E4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B00CB" w:rsidTr="00A848A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СРСП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Default="009B00CB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9B00CB" w:rsidTr="00A848A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Default="009B00CB" w:rsidP="002A7BA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PiV2217</w:t>
            </w:r>
          </w:p>
          <w:p w:rsidR="009B00CB" w:rsidRDefault="009B00CB" w:rsidP="002A7BAC">
            <w:pPr>
              <w:spacing w:line="276" w:lineRule="auto"/>
              <w:jc w:val="center"/>
              <w:rPr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Default="009B00CB" w:rsidP="002A7BAC">
            <w:pPr>
              <w:spacing w:line="276" w:lineRule="auto"/>
              <w:jc w:val="center"/>
              <w:rPr>
                <w:b/>
                <w:bCs/>
                <w:highlight w:val="yellow"/>
                <w:lang w:val="kk-KZ" w:eastAsia="en-US"/>
              </w:rPr>
            </w:pPr>
            <w:r>
              <w:rPr>
                <w:lang w:val="kk-KZ"/>
              </w:rPr>
              <w:t>Пациент и врач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9B00CB" w:rsidRDefault="009B00CB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00CB" w:rsidRPr="00DB074C" w:rsidRDefault="00DB074C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00CB" w:rsidRPr="00DB074C" w:rsidRDefault="00ED06EB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 w:rsidR="00DB074C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00CB" w:rsidRPr="00DB074C" w:rsidRDefault="00ED06EB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</w:t>
            </w:r>
            <w:r w:rsidR="00DB074C">
              <w:rPr>
                <w:lang w:val="en-US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00CB" w:rsidRPr="002A7BAC" w:rsidRDefault="009B00CB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2A7BAC" w:rsidRPr="009B00CB" w:rsidTr="00A848A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9B00CB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743746">
              <w:rPr>
                <w:bCs/>
                <w:lang w:eastAsia="en-US"/>
              </w:rPr>
              <w:t>Лидер курса</w:t>
            </w:r>
          </w:p>
          <w:p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7D5D56" w:rsidRDefault="00787FBD" w:rsidP="009253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  <w:r w:rsidR="0092536A">
              <w:rPr>
                <w:lang w:eastAsia="en-US"/>
              </w:rPr>
              <w:t xml:space="preserve"> врач-терапевт</w:t>
            </w:r>
            <w:r>
              <w:rPr>
                <w:lang w:eastAsia="en-US"/>
              </w:rPr>
              <w:t xml:space="preserve"> </w:t>
            </w:r>
            <w:proofErr w:type="spellStart"/>
            <w:r w:rsidR="007D5D56">
              <w:rPr>
                <w:lang w:eastAsia="en-US"/>
              </w:rPr>
              <w:t>Босатбеков</w:t>
            </w:r>
            <w:proofErr w:type="spellEnd"/>
            <w:r w:rsidR="007D5D56">
              <w:rPr>
                <w:lang w:eastAsia="en-US"/>
              </w:rPr>
              <w:t xml:space="preserve"> </w:t>
            </w:r>
            <w:proofErr w:type="spellStart"/>
            <w:r w:rsidR="007D5D56">
              <w:rPr>
                <w:lang w:eastAsia="en-US"/>
              </w:rPr>
              <w:t>Еркебулан</w:t>
            </w:r>
            <w:proofErr w:type="spellEnd"/>
            <w:r w:rsidR="007D5D56">
              <w:rPr>
                <w:lang w:eastAsia="en-US"/>
              </w:rPr>
              <w:t xml:space="preserve"> </w:t>
            </w:r>
            <w:proofErr w:type="spellStart"/>
            <w:r w:rsidR="007D5D56">
              <w:rPr>
                <w:lang w:eastAsia="en-US"/>
              </w:rPr>
              <w:t>Нурланулы</w:t>
            </w:r>
            <w:proofErr w:type="spellEnd"/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7D5D56" w:rsidRDefault="00D36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D5D56">
              <w:rPr>
                <w:lang w:eastAsia="en-US"/>
              </w:rPr>
              <w:t>9.00- 13.00</w:t>
            </w:r>
          </w:p>
          <w:p w:rsidR="00D36E44" w:rsidRPr="007D5D56" w:rsidRDefault="00D36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</w:tc>
      </w:tr>
      <w:tr w:rsidR="002A7BAC" w:rsidRPr="009B00CB" w:rsidTr="00A848A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7D5D56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 w:rsidRPr="007D5D56"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9323CA" w:rsidRDefault="009323C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Bossatbekov@gmail.com</w:t>
            </w:r>
          </w:p>
        </w:tc>
        <w:tc>
          <w:tcPr>
            <w:tcW w:w="3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AC" w:rsidRPr="007D5D56" w:rsidRDefault="002A7BA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AC" w:rsidRPr="007D5D56" w:rsidRDefault="002A7BAC">
            <w:pPr>
              <w:spacing w:line="276" w:lineRule="auto"/>
              <w:rPr>
                <w:lang w:eastAsia="en-US"/>
              </w:rPr>
            </w:pPr>
          </w:p>
        </w:tc>
      </w:tr>
      <w:tr w:rsidR="002A7BAC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7D5D56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7D5D56" w:rsidRDefault="00D36E44" w:rsidP="00BC6D73">
            <w:pPr>
              <w:spacing w:line="276" w:lineRule="auto"/>
              <w:rPr>
                <w:lang w:eastAsia="en-US"/>
              </w:rPr>
            </w:pPr>
            <w:r w:rsidRPr="007D5D56">
              <w:rPr>
                <w:lang w:eastAsia="en-US"/>
              </w:rPr>
              <w:t>+770</w:t>
            </w:r>
            <w:r w:rsidR="007D5D56" w:rsidRPr="007D5D56">
              <w:rPr>
                <w:lang w:eastAsia="en-US"/>
              </w:rPr>
              <w:t>52740575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7D5D56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7D5D56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536A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92536A" w:rsidRDefault="0092536A" w:rsidP="0092536A">
            <w:r>
              <w:t xml:space="preserve">Доктор </w:t>
            </w:r>
            <w:r>
              <w:rPr>
                <w:lang w:val="en-US"/>
              </w:rPr>
              <w:t>PhD</w:t>
            </w:r>
          </w:p>
          <w:p w:rsidR="0092536A" w:rsidRPr="0092536A" w:rsidRDefault="0092536A" w:rsidP="0092536A">
            <w:proofErr w:type="spellStart"/>
            <w:r w:rsidRPr="009965E5">
              <w:t>и.о</w:t>
            </w:r>
            <w:proofErr w:type="gramStart"/>
            <w:r w:rsidRPr="009965E5">
              <w:t>.д</w:t>
            </w:r>
            <w:proofErr w:type="gramEnd"/>
            <w:r w:rsidRPr="009965E5">
              <w:t>оцента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Default="0092536A" w:rsidP="00BC6D7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t>Турбекова</w:t>
            </w:r>
            <w:proofErr w:type="spellEnd"/>
            <w:r>
              <w:t xml:space="preserve"> Мира Николаевна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7D5D56" w:rsidRDefault="0092536A" w:rsidP="0092536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7D5D56" w:rsidRDefault="0092536A" w:rsidP="00925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6D73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Default="00BC6D73" w:rsidP="00BC6D73"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Default="00BC6D73" w:rsidP="00BC6D73">
            <w:pPr>
              <w:autoSpaceDE w:val="0"/>
              <w:autoSpaceDN w:val="0"/>
              <w:adjustRightInd w:val="0"/>
              <w:spacing w:line="276" w:lineRule="auto"/>
            </w:pPr>
            <w:r>
              <w:t>+77071917583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7D5D56" w:rsidRDefault="00BC6D73" w:rsidP="00BC6D7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7D5D56" w:rsidRDefault="00BC6D73" w:rsidP="00BC6D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6D73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9965E5" w:rsidRDefault="00BC6D73" w:rsidP="00BC6D73">
            <w:r>
              <w:rPr>
                <w:lang w:val="kk-KZ"/>
              </w:rPr>
              <w:t>Маг</w:t>
            </w:r>
            <w:proofErr w:type="spellStart"/>
            <w:r>
              <w:t>истр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мед.наук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9965E5" w:rsidRDefault="00BC6D73" w:rsidP="00BC6D73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Бугибаева Акбота Бердалиевна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7D5D56" w:rsidRDefault="00BC6D73" w:rsidP="00BC6D7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D73" w:rsidRPr="007D5D56" w:rsidRDefault="00BC6D73" w:rsidP="00BC6D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rPr>
                <w:lang w:val="kk-KZ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+77024474631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D5D56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D5D56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RPr="009B00CB" w:rsidTr="00A848A7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rPr>
                <w:lang w:val="kk-KZ"/>
              </w:rPr>
            </w:pPr>
            <w:r>
              <w:rPr>
                <w:lang w:val="kk-KZ"/>
              </w:rPr>
              <w:t>Маг</w:t>
            </w:r>
            <w:proofErr w:type="spellStart"/>
            <w:r>
              <w:t>истр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мед.наук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87FBD" w:rsidRDefault="00D909B4" w:rsidP="00D909B4">
            <w:pPr>
              <w:spacing w:line="276" w:lineRule="auto"/>
              <w:rPr>
                <w:lang w:val="kk-KZ"/>
              </w:rPr>
            </w:pPr>
            <w:proofErr w:type="spellStart"/>
            <w:r>
              <w:rPr>
                <w:rFonts w:eastAsia="Calibri"/>
              </w:rPr>
              <w:t>Мергенбаев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Жасулан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Еркегалиевич</w:t>
            </w:r>
            <w:proofErr w:type="spellEnd"/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D5D56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D5D56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RPr="009B00CB" w:rsidTr="00BC6D7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val="kk-KZ"/>
              </w:rPr>
              <w:t>+77078125058</w:t>
            </w:r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113776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113776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Tr="00BC6D7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787FBD" w:rsidRDefault="00D909B4" w:rsidP="00D909B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7FBD">
              <w:rPr>
                <w:rFonts w:ascii="Times New Roman" w:hAnsi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A848A7" w:rsidRDefault="00D909B4" w:rsidP="00D909B4">
            <w:pPr>
              <w:spacing w:line="276" w:lineRule="auto"/>
            </w:pPr>
            <w:r w:rsidRPr="005E669B">
              <w:rPr>
                <w:lang w:val="kk-KZ"/>
              </w:rPr>
              <w:t>Муратбекова Райхан Абдуразаковна</w:t>
            </w:r>
          </w:p>
        </w:tc>
        <w:tc>
          <w:tcPr>
            <w:tcW w:w="3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9B4" w:rsidRDefault="00D909B4" w:rsidP="00D909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9B4" w:rsidRDefault="00D909B4" w:rsidP="00D909B4">
            <w:pPr>
              <w:spacing w:line="276" w:lineRule="auto"/>
              <w:rPr>
                <w:lang w:eastAsia="en-US"/>
              </w:rPr>
            </w:pPr>
          </w:p>
        </w:tc>
      </w:tr>
      <w:tr w:rsidR="00D909B4" w:rsidTr="00A848A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spacing w:line="276" w:lineRule="auto"/>
              <w:jc w:val="both"/>
              <w:rPr>
                <w:lang w:eastAsia="en-US"/>
              </w:rPr>
            </w:pPr>
            <w:r>
              <w:t>+7</w:t>
            </w:r>
            <w:r w:rsidRPr="005E669B">
              <w:t>7751442938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Tr="00A848A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Преподаватель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spacing w:line="276" w:lineRule="auto"/>
              <w:rPr>
                <w:lang w:eastAsia="en-US"/>
              </w:rPr>
            </w:pPr>
            <w:proofErr w:type="spellStart"/>
            <w:r>
              <w:t>Битемирова</w:t>
            </w:r>
            <w:proofErr w:type="spellEnd"/>
            <w:r>
              <w:t xml:space="preserve"> Раушан </w:t>
            </w:r>
            <w:proofErr w:type="spellStart"/>
            <w:r>
              <w:t>Космураткызы</w:t>
            </w:r>
            <w:proofErr w:type="spellEnd"/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Tr="00787FBD">
        <w:trPr>
          <w:trHeight w:val="40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Phone</w:t>
            </w:r>
            <w:r w:rsidRPr="00D36E44">
              <w:rPr>
                <w:bCs/>
                <w:lang w:eastAsia="en-US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spacing w:line="276" w:lineRule="auto"/>
            </w:pPr>
            <w:r>
              <w:t>+77076406652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Default="00D909B4" w:rsidP="00D909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A7BAC" w:rsidRDefault="002A7BAC" w:rsidP="002A7BAC">
      <w:pPr>
        <w:jc w:val="center"/>
      </w:pPr>
    </w:p>
    <w:p w:rsidR="00AF20BE" w:rsidRDefault="00AF20BE" w:rsidP="002A7BAC">
      <w:pPr>
        <w:jc w:val="center"/>
      </w:pPr>
    </w:p>
    <w:p w:rsidR="00AF20BE" w:rsidRDefault="00AF20BE" w:rsidP="002A7BAC">
      <w:pPr>
        <w:jc w:val="center"/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440"/>
      </w:tblGrid>
      <w:tr w:rsidR="001A2D38" w:rsidRPr="009B00CB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9B00CB" w:rsidRDefault="002A7BAC" w:rsidP="005054CE">
            <w:r>
              <w:lastRenderedPageBreak/>
              <w:br w:type="page"/>
            </w:r>
            <w:r w:rsidR="009B00CB">
              <w:t>Академическая презентация курса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44" w:rsidRDefault="009B00CB" w:rsidP="00C60D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навыков эффективного общения на основе понимания нервно-психического развития человека, а также навыков расспроса,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в норме и при патологии и клинической аргументации при анализе полученной информации. Данная дисциплина является основой, необходимой для дальнейшего развития навыков клинического мышления.</w:t>
            </w:r>
          </w:p>
          <w:p w:rsidR="009B00CB" w:rsidRPr="009B00CB" w:rsidRDefault="009B00CB" w:rsidP="00C60D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0CB" w:rsidRDefault="009B00CB" w:rsidP="009B00CB">
            <w:pPr>
              <w:pStyle w:val="af1"/>
              <w:spacing w:before="0" w:beforeAutospacing="0" w:after="0" w:afterAutospacing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При изучении дисциплины студенты будут изучать следующие аспекты:</w:t>
            </w:r>
            <w:r>
              <w:rPr>
                <w:b/>
                <w:lang w:val="kk-KZ"/>
              </w:rPr>
              <w:t xml:space="preserve"> </w:t>
            </w:r>
          </w:p>
          <w:p w:rsidR="009B00CB" w:rsidRDefault="009B00CB" w:rsidP="009B00CB">
            <w:pPr>
              <w:ind w:left="5"/>
              <w:contextualSpacing/>
              <w:jc w:val="both"/>
            </w:pPr>
            <w:r>
              <w:t xml:space="preserve">-Понимание механизмов формирования поведения, особенностей психологического развития человека, особенности поведения в возрастном аспекте, норма и отклонения; </w:t>
            </w:r>
          </w:p>
          <w:p w:rsidR="009B00CB" w:rsidRDefault="009B00CB" w:rsidP="009B00CB">
            <w:pPr>
              <w:ind w:left="5"/>
              <w:contextualSpacing/>
              <w:jc w:val="both"/>
            </w:pPr>
            <w:r>
              <w:t>-Понимать генетические, анатомо-биологические, социально-психологические предпосылки нарушений поведения;</w:t>
            </w:r>
          </w:p>
          <w:p w:rsidR="009B00CB" w:rsidRDefault="009B00CB" w:rsidP="009B00CB">
            <w:pPr>
              <w:ind w:left="5"/>
              <w:contextualSpacing/>
            </w:pPr>
            <w:r>
              <w:t xml:space="preserve">-Понимать теорию  научения  и поведенческого моделирования, концепцию психосоматической медицины </w:t>
            </w:r>
            <w:proofErr w:type="gramStart"/>
            <w:r>
              <w:t>-к</w:t>
            </w:r>
            <w:proofErr w:type="gramEnd"/>
            <w:r>
              <w:t xml:space="preserve">омплексный  подход оценки пациента </w:t>
            </w:r>
          </w:p>
          <w:p w:rsidR="009B00CB" w:rsidRDefault="009B00CB" w:rsidP="009B00CB">
            <w:pPr>
              <w:ind w:left="5"/>
              <w:contextualSpacing/>
              <w:rPr>
                <w:rFonts w:eastAsia="Malgun Gothic"/>
                <w:i/>
                <w:lang w:eastAsia="en-US"/>
              </w:rPr>
            </w:pPr>
            <w:r>
              <w:t>-Уметь применять техники медицинского интервью, правила эффективных доктор-пациент отношений</w:t>
            </w:r>
          </w:p>
          <w:p w:rsidR="009B00CB" w:rsidRDefault="009B00CB" w:rsidP="009B00CB">
            <w:pPr>
              <w:pStyle w:val="ab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исследование больного с соматическими заболеваниями в возрастном аспекте в строго определенной последовательности: - </w:t>
            </w:r>
            <w:r w:rsidR="00E7290B">
              <w:rPr>
                <w:rFonts w:ascii="Times New Roman" w:hAnsi="Times New Roman"/>
                <w:sz w:val="24"/>
                <w:szCs w:val="24"/>
              </w:rPr>
              <w:t>расспрос больного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его родст</w:t>
            </w:r>
            <w:r w:rsidR="00E7290B">
              <w:rPr>
                <w:rFonts w:ascii="Times New Roman" w:hAnsi="Times New Roman"/>
                <w:sz w:val="24"/>
                <w:szCs w:val="24"/>
              </w:rPr>
              <w:t>венников – медицинское интервью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осмотр с применением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обследования (пальпация, перкуссия и аускультация)</w:t>
            </w:r>
          </w:p>
          <w:p w:rsidR="009B00CB" w:rsidRDefault="00E7290B" w:rsidP="009B00CB">
            <w:pPr>
              <w:pStyle w:val="ab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</w:t>
            </w:r>
            <w:r w:rsidR="009B00CB">
              <w:rPr>
                <w:rFonts w:ascii="Times New Roman" w:hAnsi="Times New Roman"/>
                <w:sz w:val="24"/>
                <w:szCs w:val="24"/>
              </w:rPr>
              <w:t xml:space="preserve"> анализ полученной информации с определением механизмов формирования выявленных субъективных и объективных симптомов при основных соматических заболеваниях и состояниях в возрастном аспекте. </w:t>
            </w:r>
          </w:p>
          <w:p w:rsidR="009B00CB" w:rsidRDefault="009B00CB" w:rsidP="009B00CB">
            <w:pPr>
              <w:pStyle w:val="ab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7290B">
              <w:rPr>
                <w:rFonts w:ascii="Times New Roman" w:hAnsi="Times New Roman"/>
                <w:sz w:val="24"/>
                <w:szCs w:val="24"/>
              </w:rPr>
              <w:t>Проводить синтез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90B">
              <w:rPr>
                <w:rFonts w:ascii="Times New Roman" w:hAnsi="Times New Roman"/>
                <w:sz w:val="24"/>
                <w:szCs w:val="24"/>
              </w:rPr>
              <w:t>полученной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объединением симптомов в логически связанные группы, то есть в клинико-патогенетические синдромы в возрастном аспекте. </w:t>
            </w:r>
          </w:p>
          <w:p w:rsidR="009B00CB" w:rsidRDefault="009B00CB" w:rsidP="009B00CB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-Демонстрировать способность к эффективному медицинскому интервьюированию с учетом правил и норм взаимоотношения 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 </w:t>
            </w:r>
          </w:p>
          <w:p w:rsidR="009B00CB" w:rsidRDefault="009B00CB" w:rsidP="009B00CB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contextualSpacing/>
              <w:jc w:val="both"/>
            </w:pPr>
            <w:r>
              <w:t>-демонстрировать приверженность самым высоким стандартам профессиональной ответственности и честности; соблюдать этические принципы во всех профессиональных взаимодействиях;</w:t>
            </w:r>
          </w:p>
          <w:p w:rsidR="004464A7" w:rsidRPr="009B00CB" w:rsidRDefault="009B00CB" w:rsidP="009B00CB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t>-</w:t>
            </w:r>
            <w:r w:rsidRPr="009B00CB">
              <w:rPr>
                <w:rFonts w:ascii="Times New Roman" w:hAnsi="Times New Roman"/>
                <w:sz w:val="24"/>
                <w:szCs w:val="24"/>
              </w:rPr>
              <w:t>демонстрировать потребность к непрерывному профессиональному обучению и совершенствованию своих знаний и навыков</w:t>
            </w:r>
          </w:p>
        </w:tc>
      </w:tr>
      <w:tr w:rsidR="00D36E44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44" w:rsidRDefault="00D36E44" w:rsidP="00D36E4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Prerequisite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44" w:rsidRPr="004464A7" w:rsidRDefault="00D36E44" w:rsidP="009368A2">
            <w:pPr>
              <w:pStyle w:val="a9"/>
              <w:numPr>
                <w:ilvl w:val="0"/>
                <w:numId w:val="7"/>
              </w:numPr>
              <w:rPr>
                <w:rFonts w:eastAsia="Malgun Gothic"/>
              </w:rPr>
            </w:pPr>
            <w:r w:rsidRPr="004464A7">
              <w:rPr>
                <w:rFonts w:eastAsia="Malgun Gothic"/>
              </w:rPr>
              <w:t xml:space="preserve">Адам </w:t>
            </w:r>
            <w:proofErr w:type="spellStart"/>
            <w:r w:rsidRPr="004464A7">
              <w:rPr>
                <w:rFonts w:eastAsia="Malgun Gothic"/>
              </w:rPr>
              <w:t>морфологиясы</w:t>
            </w:r>
            <w:proofErr w:type="spellEnd"/>
            <w:r w:rsidRPr="004464A7">
              <w:rPr>
                <w:rFonts w:eastAsia="Malgun Gothic"/>
              </w:rPr>
              <w:t xml:space="preserve"> мен </w:t>
            </w:r>
            <w:proofErr w:type="spellStart"/>
            <w:r w:rsidRPr="004464A7">
              <w:rPr>
                <w:rFonts w:eastAsia="Malgun Gothic"/>
              </w:rPr>
              <w:t>физиологиясының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негіздері</w:t>
            </w:r>
            <w:proofErr w:type="spellEnd"/>
            <w:r w:rsidRPr="004464A7">
              <w:rPr>
                <w:rFonts w:eastAsia="Malgun Gothic"/>
              </w:rPr>
              <w:t>/Основы морфологии и физиологии человека/</w:t>
            </w:r>
            <w:proofErr w:type="spellStart"/>
            <w:r w:rsidRPr="004464A7">
              <w:rPr>
                <w:rFonts w:eastAsia="Malgun Gothic"/>
              </w:rPr>
              <w:t>Morphology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and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physiology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of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human</w:t>
            </w:r>
            <w:proofErr w:type="spellEnd"/>
          </w:p>
          <w:p w:rsidR="00D36E44" w:rsidRPr="004464A7" w:rsidRDefault="00D36E44" w:rsidP="009368A2">
            <w:pPr>
              <w:pStyle w:val="a9"/>
              <w:numPr>
                <w:ilvl w:val="0"/>
                <w:numId w:val="7"/>
              </w:numPr>
              <w:rPr>
                <w:rFonts w:eastAsia="Malgun Gothic"/>
              </w:rPr>
            </w:pPr>
            <w:proofErr w:type="spellStart"/>
            <w:r w:rsidRPr="004464A7">
              <w:rPr>
                <w:rFonts w:eastAsia="Malgun Gothic"/>
              </w:rPr>
              <w:t>Қорғаныс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және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денсаулық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сақтау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тетіктері</w:t>
            </w:r>
            <w:proofErr w:type="spellEnd"/>
            <w:r w:rsidRPr="004464A7">
              <w:rPr>
                <w:rFonts w:eastAsia="Malgun Gothic"/>
              </w:rPr>
              <w:t>/Механизмы защиты и здоровья/</w:t>
            </w:r>
            <w:proofErr w:type="spellStart"/>
            <w:r w:rsidRPr="004464A7">
              <w:rPr>
                <w:rFonts w:eastAsia="Malgun Gothic"/>
              </w:rPr>
              <w:t>Mechanisms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of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Defense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and</w:t>
            </w:r>
            <w:proofErr w:type="spellEnd"/>
            <w:r w:rsidRPr="004464A7">
              <w:rPr>
                <w:rFonts w:eastAsia="Malgun Gothic"/>
              </w:rPr>
              <w:t xml:space="preserve"> </w:t>
            </w:r>
            <w:proofErr w:type="spellStart"/>
            <w:r w:rsidRPr="004464A7">
              <w:rPr>
                <w:rFonts w:eastAsia="Malgun Gothic"/>
              </w:rPr>
              <w:t>Health</w:t>
            </w:r>
            <w:proofErr w:type="spellEnd"/>
          </w:p>
        </w:tc>
      </w:tr>
      <w:tr w:rsidR="00D36E44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44" w:rsidRDefault="00D36E44" w:rsidP="00D36E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proofErr w:type="spellStart"/>
            <w:r>
              <w:rPr>
                <w:lang w:val="en-US" w:eastAsia="en-US"/>
              </w:rPr>
              <w:t>ost</w:t>
            </w:r>
            <w:r>
              <w:rPr>
                <w:lang w:eastAsia="en-US"/>
              </w:rPr>
              <w:t>requisite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44" w:rsidRPr="005054CE" w:rsidRDefault="00D36E44" w:rsidP="00D36E44">
            <w:r>
              <w:t>Патология органов и систем</w:t>
            </w:r>
          </w:p>
        </w:tc>
      </w:tr>
      <w:tr w:rsidR="001A2D38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D36E44" w:rsidP="005054CE">
            <w:r>
              <w:rPr>
                <w:rFonts w:eastAsia="Calibri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lang w:eastAsia="en-US"/>
              </w:rPr>
              <w:t>nformation</w:t>
            </w:r>
            <w:proofErr w:type="spellEnd"/>
            <w:r>
              <w:rPr>
                <w:rFonts w:eastAsia="Calibri"/>
                <w:lang w:val="en-US" w:eastAsia="en-US"/>
              </w:rPr>
              <w:t>al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resources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77" w:rsidRDefault="00A63277" w:rsidP="005B0E77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5B0E77">
              <w:rPr>
                <w:rFonts w:eastAsia="Calibri"/>
                <w:b/>
                <w:lang w:val="en-US" w:eastAsia="en-US"/>
              </w:rPr>
              <w:t>Учебная</w:t>
            </w:r>
            <w:proofErr w:type="spellEnd"/>
            <w:r w:rsidRPr="005B0E77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5B0E77">
              <w:rPr>
                <w:rFonts w:eastAsia="Calibri"/>
                <w:b/>
                <w:lang w:val="en-US" w:eastAsia="en-US"/>
              </w:rPr>
              <w:t>литература</w:t>
            </w:r>
            <w:proofErr w:type="spellEnd"/>
            <w:r w:rsidRPr="005B0E77">
              <w:rPr>
                <w:rFonts w:eastAsia="Calibri"/>
                <w:b/>
                <w:lang w:val="en-US" w:eastAsia="en-US"/>
              </w:rPr>
              <w:t>:</w:t>
            </w:r>
          </w:p>
          <w:p w:rsidR="00550D94" w:rsidRPr="00ED06EB" w:rsidRDefault="00550D94" w:rsidP="00ED06EB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rPr>
                <w:rFonts w:eastAsia="Calibri"/>
                <w:lang w:eastAsia="en-US"/>
              </w:rPr>
            </w:pPr>
            <w:r w:rsidRPr="00550D94">
              <w:rPr>
                <w:rFonts w:eastAsia="Calibri"/>
                <w:lang w:eastAsia="en-US"/>
              </w:rPr>
              <w:t xml:space="preserve">Пропедевтика внутренних болезней: учебник. — 2-е изд., </w:t>
            </w:r>
            <w:r w:rsidR="00ED06EB" w:rsidRPr="00ED06EB">
              <w:rPr>
                <w:rFonts w:eastAsia="Calibri"/>
                <w:lang w:eastAsia="en-US"/>
              </w:rPr>
              <w:t>2015</w:t>
            </w:r>
            <w:r w:rsidR="00ED06EB">
              <w:t xml:space="preserve"> </w:t>
            </w:r>
            <w:r w:rsidR="00ED06EB" w:rsidRPr="00ED06EB">
              <w:rPr>
                <w:rFonts w:eastAsia="Calibri"/>
                <w:lang w:eastAsia="en-US"/>
              </w:rPr>
              <w:t>Мухин Н.А., Моисеев В.С.</w:t>
            </w:r>
          </w:p>
          <w:p w:rsidR="00550D94" w:rsidRPr="00ED06EB" w:rsidRDefault="00550D94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lang w:eastAsia="en-US"/>
              </w:rPr>
            </w:pPr>
            <w:proofErr w:type="spellStart"/>
            <w:r w:rsidRPr="00550D94">
              <w:rPr>
                <w:rFonts w:eastAsia="Calibri"/>
                <w:lang w:eastAsia="en-US"/>
              </w:rPr>
              <w:t>Асимов</w:t>
            </w:r>
            <w:proofErr w:type="spellEnd"/>
            <w:r w:rsidRPr="00DB074C">
              <w:rPr>
                <w:rFonts w:eastAsia="Calibri"/>
                <w:lang w:eastAsia="en-US"/>
              </w:rPr>
              <w:t xml:space="preserve"> </w:t>
            </w:r>
            <w:r w:rsidRPr="00550D94">
              <w:rPr>
                <w:rFonts w:eastAsia="Calibri"/>
                <w:lang w:eastAsia="en-US"/>
              </w:rPr>
              <w:t>М</w:t>
            </w:r>
            <w:r w:rsidRPr="00DB074C">
              <w:rPr>
                <w:rFonts w:eastAsia="Calibri"/>
                <w:lang w:eastAsia="en-US"/>
              </w:rPr>
              <w:t>.</w:t>
            </w:r>
            <w:r w:rsidRPr="00550D94">
              <w:rPr>
                <w:rFonts w:eastAsia="Calibri"/>
                <w:lang w:eastAsia="en-US"/>
              </w:rPr>
              <w:t>А</w:t>
            </w:r>
            <w:r w:rsidRPr="00DB074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550D94">
              <w:rPr>
                <w:rFonts w:eastAsia="Calibri"/>
                <w:lang w:eastAsia="en-US"/>
              </w:rPr>
              <w:t>Нурмагамбетова</w:t>
            </w:r>
            <w:proofErr w:type="spellEnd"/>
            <w:r w:rsidRPr="00DB074C">
              <w:rPr>
                <w:rFonts w:eastAsia="Calibri"/>
                <w:lang w:eastAsia="en-US"/>
              </w:rPr>
              <w:t xml:space="preserve"> </w:t>
            </w:r>
            <w:r w:rsidRPr="00550D94">
              <w:rPr>
                <w:rFonts w:eastAsia="Calibri"/>
                <w:lang w:eastAsia="en-US"/>
              </w:rPr>
              <w:t>С</w:t>
            </w:r>
            <w:r w:rsidRPr="00DB074C">
              <w:rPr>
                <w:rFonts w:eastAsia="Calibri"/>
                <w:lang w:eastAsia="en-US"/>
              </w:rPr>
              <w:t>.</w:t>
            </w:r>
            <w:r w:rsidRPr="00550D94">
              <w:rPr>
                <w:rFonts w:eastAsia="Calibri"/>
                <w:lang w:eastAsia="en-US"/>
              </w:rPr>
              <w:t>А</w:t>
            </w:r>
            <w:r w:rsidRPr="00DB074C">
              <w:rPr>
                <w:rFonts w:eastAsia="Calibri"/>
                <w:lang w:eastAsia="en-US"/>
              </w:rPr>
              <w:t xml:space="preserve">., </w:t>
            </w:r>
            <w:r w:rsidRPr="00550D94">
              <w:rPr>
                <w:rFonts w:eastAsia="Calibri"/>
                <w:lang w:eastAsia="en-US"/>
              </w:rPr>
              <w:t>Игнатьев</w:t>
            </w:r>
            <w:r w:rsidRPr="00DB074C">
              <w:rPr>
                <w:rFonts w:eastAsia="Calibri"/>
                <w:lang w:eastAsia="en-US"/>
              </w:rPr>
              <w:t xml:space="preserve"> </w:t>
            </w:r>
            <w:r w:rsidRPr="00550D94">
              <w:rPr>
                <w:rFonts w:eastAsia="Calibri"/>
                <w:lang w:eastAsia="en-US"/>
              </w:rPr>
              <w:t>Ю</w:t>
            </w:r>
            <w:r w:rsidRPr="00DB074C">
              <w:rPr>
                <w:rFonts w:eastAsia="Calibri"/>
                <w:lang w:eastAsia="en-US"/>
              </w:rPr>
              <w:t>.</w:t>
            </w:r>
            <w:r w:rsidRPr="00550D94">
              <w:rPr>
                <w:rFonts w:eastAsia="Calibri"/>
                <w:lang w:eastAsia="en-US"/>
              </w:rPr>
              <w:t>В</w:t>
            </w:r>
            <w:r w:rsidRPr="00DB074C">
              <w:rPr>
                <w:rFonts w:eastAsia="Calibri"/>
                <w:lang w:eastAsia="en-US"/>
              </w:rPr>
              <w:t xml:space="preserve">. </w:t>
            </w:r>
            <w:r w:rsidRPr="00550D94">
              <w:rPr>
                <w:rFonts w:eastAsia="Calibri"/>
                <w:lang w:eastAsia="en-US"/>
              </w:rPr>
              <w:t>Коммуникативные</w:t>
            </w:r>
            <w:r w:rsidRPr="00DB074C">
              <w:rPr>
                <w:rFonts w:eastAsia="Calibri"/>
                <w:lang w:eastAsia="en-US"/>
              </w:rPr>
              <w:t xml:space="preserve"> </w:t>
            </w:r>
            <w:r w:rsidRPr="00550D94">
              <w:rPr>
                <w:rFonts w:eastAsia="Calibri"/>
                <w:lang w:eastAsia="en-US"/>
              </w:rPr>
              <w:t>навыки</w:t>
            </w:r>
            <w:r w:rsidRPr="00DB074C">
              <w:rPr>
                <w:rFonts w:eastAsia="Calibri"/>
                <w:lang w:eastAsia="en-US"/>
              </w:rPr>
              <w:t xml:space="preserve">. </w:t>
            </w:r>
            <w:r w:rsidRPr="00ED06EB">
              <w:rPr>
                <w:rFonts w:eastAsia="Calibri"/>
                <w:lang w:eastAsia="en-US"/>
              </w:rPr>
              <w:t>Учебник</w:t>
            </w:r>
            <w:proofErr w:type="gramStart"/>
            <w:r w:rsidRPr="00ED06EB">
              <w:rPr>
                <w:rFonts w:eastAsia="Calibri"/>
                <w:lang w:eastAsia="en-US"/>
              </w:rPr>
              <w:t>.</w:t>
            </w:r>
            <w:proofErr w:type="gramEnd"/>
            <w:r w:rsidRPr="00ED06EB">
              <w:rPr>
                <w:rFonts w:eastAsia="Calibri"/>
                <w:lang w:eastAsia="en-US"/>
              </w:rPr>
              <w:t xml:space="preserve"> (</w:t>
            </w:r>
            <w:proofErr w:type="gramStart"/>
            <w:r w:rsidRPr="00ED06EB">
              <w:rPr>
                <w:rFonts w:eastAsia="Calibri"/>
                <w:lang w:eastAsia="en-US"/>
              </w:rPr>
              <w:t>д</w:t>
            </w:r>
            <w:proofErr w:type="gramEnd"/>
            <w:r w:rsidRPr="00ED06EB">
              <w:rPr>
                <w:rFonts w:eastAsia="Calibri"/>
                <w:lang w:eastAsia="en-US"/>
              </w:rPr>
              <w:t>ополненное издание).  2017</w:t>
            </w:r>
          </w:p>
          <w:p w:rsidR="00550D94" w:rsidRPr="00550D94" w:rsidRDefault="00550D94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550D94">
              <w:rPr>
                <w:rFonts w:eastAsia="Calibri"/>
                <w:lang w:val="en-US" w:eastAsia="en-US"/>
              </w:rPr>
              <w:t>Macleods_Clinical_Examination_13th_ed</w:t>
            </w:r>
          </w:p>
          <w:p w:rsidR="00550D94" w:rsidRPr="00550D94" w:rsidRDefault="00550D94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  <w:p w:rsidR="001A2D38" w:rsidRPr="00550D94" w:rsidRDefault="001A2D38" w:rsidP="001701D8">
            <w:pPr>
              <w:pStyle w:val="a9"/>
              <w:tabs>
                <w:tab w:val="left" w:pos="394"/>
              </w:tabs>
              <w:ind w:left="111"/>
              <w:rPr>
                <w:rFonts w:eastAsia="Calibri"/>
                <w:b/>
                <w:lang w:eastAsia="en-US"/>
              </w:rPr>
            </w:pPr>
            <w:r w:rsidRPr="00550D94">
              <w:rPr>
                <w:rFonts w:eastAsia="Calibri"/>
                <w:b/>
                <w:lang w:eastAsia="en-US"/>
              </w:rPr>
              <w:t xml:space="preserve">Интернет-ресурсы: </w:t>
            </w:r>
          </w:p>
          <w:p w:rsidR="005D4D7B" w:rsidRPr="008D2C23" w:rsidRDefault="005D4D7B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8D2C23">
              <w:rPr>
                <w:rFonts w:eastAsia="Calibri"/>
                <w:lang w:val="en-US" w:eastAsia="en-US"/>
              </w:rPr>
              <w:t>Medscape.com</w:t>
            </w:r>
            <w:r w:rsidR="008D70CF" w:rsidRPr="008D2C23">
              <w:rPr>
                <w:rFonts w:eastAsia="Calibri"/>
                <w:lang w:val="en-US" w:eastAsia="en-US"/>
              </w:rPr>
              <w:t xml:space="preserve"> </w:t>
            </w:r>
          </w:p>
          <w:p w:rsidR="005D4D7B" w:rsidRPr="008D2C23" w:rsidRDefault="005D4D7B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8D2C23">
              <w:rPr>
                <w:rFonts w:eastAsia="Calibri"/>
                <w:lang w:val="en-US" w:eastAsia="en-US"/>
              </w:rPr>
              <w:t>Oxfordmedicine.com</w:t>
            </w:r>
            <w:r w:rsidR="008D70CF" w:rsidRPr="008D2C23">
              <w:rPr>
                <w:rFonts w:eastAsia="Calibri"/>
                <w:lang w:val="en-US" w:eastAsia="en-US"/>
              </w:rPr>
              <w:t xml:space="preserve"> </w:t>
            </w:r>
          </w:p>
          <w:p w:rsidR="00147BE3" w:rsidRDefault="0026798C" w:rsidP="009368A2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111" w:firstLine="0"/>
              <w:rPr>
                <w:rFonts w:eastAsia="Calibri"/>
                <w:b/>
                <w:lang w:val="en-US" w:eastAsia="en-US"/>
              </w:rPr>
            </w:pPr>
            <w:hyperlink r:id="rId7" w:history="1">
              <w:r w:rsidR="005D4D7B" w:rsidRPr="008D2C23">
                <w:rPr>
                  <w:rFonts w:eastAsia="Calibri"/>
                  <w:lang w:eastAsia="en-US"/>
                </w:rPr>
                <w:t>U</w:t>
              </w:r>
              <w:r w:rsidR="005D4D7B" w:rsidRPr="008D2C23">
                <w:rPr>
                  <w:rFonts w:eastAsia="Calibri"/>
                  <w:lang w:val="en-US" w:eastAsia="en-US"/>
                </w:rPr>
                <w:t>ptodate.com</w:t>
              </w:r>
            </w:hyperlink>
            <w:r w:rsidR="008D70CF" w:rsidRPr="00060E35">
              <w:rPr>
                <w:rFonts w:eastAsia="Calibri"/>
                <w:b/>
                <w:lang w:val="en-US" w:eastAsia="en-US"/>
              </w:rPr>
              <w:t xml:space="preserve"> </w:t>
            </w:r>
          </w:p>
          <w:p w:rsidR="008D70CF" w:rsidRPr="00147BE3" w:rsidRDefault="0078197E" w:rsidP="00147BE3">
            <w:pPr>
              <w:pStyle w:val="a9"/>
              <w:numPr>
                <w:ilvl w:val="0"/>
                <w:numId w:val="8"/>
              </w:numPr>
              <w:ind w:hanging="606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G</w:t>
            </w:r>
            <w:r w:rsidR="00147BE3" w:rsidRPr="00147BE3">
              <w:rPr>
                <w:rFonts w:eastAsia="Calibri"/>
                <w:lang w:val="en-US" w:eastAsia="en-US"/>
              </w:rPr>
              <w:t>eekymedics.com</w:t>
            </w:r>
          </w:p>
        </w:tc>
      </w:tr>
      <w:tr w:rsidR="009B00CB" w:rsidRPr="009B00CB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B" w:rsidRPr="004861B5" w:rsidRDefault="009B00CB" w:rsidP="009B00CB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B" w:rsidRDefault="009B00CB" w:rsidP="009B00CB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9B00CB" w:rsidRPr="00BD4220" w:rsidRDefault="009B00CB" w:rsidP="009368A2">
            <w:pPr>
              <w:numPr>
                <w:ilvl w:val="0"/>
                <w:numId w:val="1"/>
              </w:numPr>
              <w:ind w:left="0" w:right="140" w:firstLine="0"/>
              <w:rPr>
                <w:bCs/>
                <w:iCs/>
              </w:rPr>
            </w:pPr>
            <w:r w:rsidRPr="00BD4220">
              <w:rPr>
                <w:bCs/>
                <w:iCs/>
              </w:rPr>
              <w:t>Внешний вид:</w:t>
            </w:r>
          </w:p>
          <w:p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 xml:space="preserve">офисный стиль одежды </w:t>
            </w:r>
          </w:p>
          <w:p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чистый отглаженный халат</w:t>
            </w:r>
          </w:p>
          <w:p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медицинская маска</w:t>
            </w:r>
          </w:p>
          <w:p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медицинская</w:t>
            </w:r>
            <w:r w:rsidRPr="00BD4220">
              <w:rPr>
                <w:bCs/>
              </w:rPr>
              <w:t xml:space="preserve"> шапочка</w:t>
            </w:r>
          </w:p>
          <w:p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медицинские перчатки</w:t>
            </w:r>
          </w:p>
          <w:p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сменная обувь</w:t>
            </w:r>
          </w:p>
          <w:p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аккуратная прическа, опрятные ногти</w:t>
            </w:r>
          </w:p>
          <w:p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proofErr w:type="spellStart"/>
            <w:r>
              <w:rPr>
                <w:bCs/>
              </w:rPr>
              <w:t>бейджик</w:t>
            </w:r>
            <w:proofErr w:type="spellEnd"/>
            <w:r>
              <w:rPr>
                <w:bCs/>
              </w:rPr>
              <w:t xml:space="preserve"> с указанием ФИО (полностью)</w:t>
            </w:r>
          </w:p>
          <w:p w:rsidR="009B00CB" w:rsidRPr="00423D79" w:rsidRDefault="009B00CB" w:rsidP="009368A2">
            <w:pPr>
              <w:pStyle w:val="a9"/>
              <w:numPr>
                <w:ilvl w:val="0"/>
                <w:numId w:val="1"/>
              </w:numPr>
              <w:ind w:right="140"/>
              <w:rPr>
                <w:bCs/>
              </w:rPr>
            </w:pPr>
            <w:r w:rsidRPr="00423D79">
              <w:rPr>
                <w:bCs/>
              </w:rPr>
              <w:t xml:space="preserve">Обязательное наличие фонендоскопа, тонометра, сантиметровой ленты </w:t>
            </w:r>
          </w:p>
          <w:p w:rsidR="009B00CB" w:rsidRPr="00423D79" w:rsidRDefault="009B00CB" w:rsidP="009368A2">
            <w:pPr>
              <w:pStyle w:val="a9"/>
              <w:numPr>
                <w:ilvl w:val="0"/>
                <w:numId w:val="1"/>
              </w:numPr>
              <w:ind w:right="140"/>
              <w:rPr>
                <w:b/>
                <w:bCs/>
                <w:iCs/>
                <w:color w:val="FF0000"/>
              </w:rPr>
            </w:pPr>
            <w:r w:rsidRPr="00423D79">
              <w:rPr>
                <w:b/>
                <w:bCs/>
                <w:color w:val="FF0000"/>
              </w:rPr>
              <w:t xml:space="preserve">Должным образом оформленная </w:t>
            </w:r>
            <w:r w:rsidR="00E7290B" w:rsidRPr="00423D79">
              <w:rPr>
                <w:b/>
                <w:bCs/>
                <w:iCs/>
                <w:color w:val="FF0000"/>
              </w:rPr>
              <w:t>санитарная (</w:t>
            </w:r>
            <w:r w:rsidRPr="00423D79">
              <w:rPr>
                <w:b/>
                <w:bCs/>
                <w:iCs/>
                <w:color w:val="FF0000"/>
              </w:rPr>
              <w:t>медицинская) книжка.</w:t>
            </w:r>
          </w:p>
          <w:p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 xml:space="preserve">3) </w:t>
            </w:r>
            <w:r>
              <w:rPr>
                <w:bCs/>
              </w:rPr>
              <w:t>О</w:t>
            </w:r>
            <w:r w:rsidRPr="00BD4220">
              <w:t xml:space="preserve">бязательное соблюдение правил личной гигиены и техники безопасности </w:t>
            </w:r>
          </w:p>
          <w:p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>4) С</w:t>
            </w:r>
            <w:r w:rsidRPr="00BD4220">
              <w:t>истематическая подготовка к учебному процессу.</w:t>
            </w:r>
          </w:p>
          <w:p w:rsidR="009B00CB" w:rsidRPr="00BD4220" w:rsidRDefault="009B00CB" w:rsidP="009B00CB">
            <w:pPr>
              <w:ind w:right="140"/>
              <w:rPr>
                <w:bCs/>
              </w:rPr>
            </w:pPr>
            <w:r w:rsidRPr="00BD4220">
              <w:t>5) А</w:t>
            </w:r>
            <w:r w:rsidRPr="00BD4220">
              <w:rPr>
                <w:bCs/>
              </w:rPr>
              <w:t>ккуратное и своевременное ведение отчетной документации.</w:t>
            </w:r>
          </w:p>
          <w:p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>6) А</w:t>
            </w:r>
            <w:r w:rsidRPr="00BD4220">
              <w:t>ктивное участие в лечебно-диагностических и общественных мероприятиях кафедр.</w:t>
            </w:r>
          </w:p>
          <w:p w:rsidR="009B00CB" w:rsidRPr="00BD4220" w:rsidRDefault="009B00CB" w:rsidP="009B00CB">
            <w:pPr>
              <w:ind w:right="140"/>
            </w:pPr>
            <w:r w:rsidRPr="00BD4220">
              <w:t>Дисциплина:</w:t>
            </w:r>
          </w:p>
          <w:p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 xml:space="preserve">Не допускаются опоздания на занятия или утреннюю конференцию. При опоздании </w:t>
            </w:r>
            <w:r>
              <w:t>-</w:t>
            </w:r>
            <w:r w:rsidRPr="00BD4220">
              <w:t xml:space="preserve"> решение о допуске на занятие принимает преподаватель, ведущий занятие. После третьего опоздания </w:t>
            </w:r>
            <w:r>
              <w:t>-</w:t>
            </w:r>
            <w:r w:rsidRPr="00BD4220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BD4220">
              <w:rPr>
                <w:bCs/>
              </w:rPr>
              <w:t>Не доп</w:t>
            </w:r>
            <w:r>
              <w:rPr>
                <w:bCs/>
              </w:rPr>
              <w:t>ускается дополнительная работа студент</w:t>
            </w:r>
            <w:r w:rsidRPr="00BD4220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>
              <w:t>На студентов</w:t>
            </w:r>
            <w:r w:rsidRPr="00BD4220">
              <w:t>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:rsidR="009B00CB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>Пропущенные занятия не отрабатываются</w:t>
            </w:r>
            <w:r>
              <w:t>.</w:t>
            </w:r>
          </w:p>
          <w:p w:rsidR="009B00CB" w:rsidRPr="00D05AAD" w:rsidRDefault="009B00CB" w:rsidP="009368A2">
            <w:pPr>
              <w:widowControl w:val="0"/>
              <w:numPr>
                <w:ilvl w:val="1"/>
                <w:numId w:val="3"/>
              </w:numPr>
              <w:tabs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D05AAD">
              <w:rPr>
                <w:rStyle w:val="FontStyle28"/>
                <w:sz w:val="24"/>
                <w:szCs w:val="24"/>
              </w:rPr>
              <w:t xml:space="preserve">На </w:t>
            </w:r>
            <w:r>
              <w:rPr>
                <w:rStyle w:val="FontStyle28"/>
                <w:sz w:val="24"/>
                <w:szCs w:val="24"/>
              </w:rPr>
              <w:t>студентов</w:t>
            </w:r>
            <w:r w:rsidRPr="00D05AAD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D05AAD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D05AAD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D05AAD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:rsidR="009B00CB" w:rsidRPr="004861B5" w:rsidRDefault="009B00CB" w:rsidP="009B00CB">
            <w:pPr>
              <w:jc w:val="both"/>
              <w:rPr>
                <w:b/>
              </w:rPr>
            </w:pPr>
            <w:r w:rsidRPr="004861B5">
              <w:rPr>
                <w:b/>
              </w:rPr>
              <w:t>Академические ценности:</w:t>
            </w:r>
          </w:p>
          <w:p w:rsidR="009B00CB" w:rsidRPr="004861B5" w:rsidRDefault="009B00CB" w:rsidP="009B00CB">
            <w:pPr>
              <w:jc w:val="both"/>
            </w:pPr>
            <w:r w:rsidRPr="00A40F49">
              <w:rPr>
                <w:szCs w:val="28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>
              <w:rPr>
                <w:szCs w:val="28"/>
              </w:rPr>
              <w:t>я</w:t>
            </w:r>
            <w:r w:rsidRPr="00A40F49">
              <w:rPr>
                <w:szCs w:val="28"/>
              </w:rPr>
              <w:t xml:space="preserve"> к нему.</w:t>
            </w:r>
          </w:p>
        </w:tc>
      </w:tr>
      <w:tr w:rsidR="009B00CB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B" w:rsidRPr="004861B5" w:rsidRDefault="009B00CB" w:rsidP="009B00CB">
            <w:r w:rsidRPr="004861B5">
              <w:t>Политика оценивания и аттестации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B" w:rsidRPr="00DD6154" w:rsidRDefault="009B00CB" w:rsidP="009B00CB">
            <w:proofErr w:type="spellStart"/>
            <w:r w:rsidRPr="00DD6154">
              <w:rPr>
                <w:b/>
              </w:rPr>
              <w:t>Критериальное</w:t>
            </w:r>
            <w:proofErr w:type="spellEnd"/>
            <w:r w:rsidRPr="00DD6154">
              <w:rPr>
                <w:b/>
              </w:rPr>
              <w:t xml:space="preserve"> оценивание:</w:t>
            </w:r>
          </w:p>
          <w:p w:rsidR="009B00CB" w:rsidRPr="00DD6154" w:rsidRDefault="009B00CB" w:rsidP="009B00CB">
            <w:r w:rsidRPr="00DD6154">
              <w:t>оценка работы по видам деятельности по чек-листу кафедры</w:t>
            </w:r>
          </w:p>
          <w:p w:rsidR="009B00CB" w:rsidRPr="006C3A5A" w:rsidRDefault="009B00CB" w:rsidP="009B00CB">
            <w:proofErr w:type="spellStart"/>
            <w:r w:rsidRPr="00DD6154">
              <w:rPr>
                <w:b/>
              </w:rPr>
              <w:t>Суммативное</w:t>
            </w:r>
            <w:proofErr w:type="spellEnd"/>
            <w:r w:rsidRPr="00DD6154">
              <w:rPr>
                <w:b/>
              </w:rPr>
              <w:t xml:space="preserve"> оценивание: </w:t>
            </w:r>
            <w:r w:rsidRPr="006C3A5A">
              <w:t xml:space="preserve">итоговый контроль по дисциплине из 2-х этапов: </w:t>
            </w:r>
          </w:p>
          <w:p w:rsidR="009B00CB" w:rsidRPr="006C3A5A" w:rsidRDefault="009B00CB" w:rsidP="009368A2">
            <w:pPr>
              <w:pStyle w:val="a9"/>
              <w:numPr>
                <w:ilvl w:val="0"/>
                <w:numId w:val="4"/>
              </w:numPr>
            </w:pPr>
            <w:r>
              <w:t>Тест</w:t>
            </w:r>
          </w:p>
          <w:p w:rsidR="009B00CB" w:rsidRPr="004861B5" w:rsidRDefault="009B00CB" w:rsidP="009368A2">
            <w:pPr>
              <w:pStyle w:val="a9"/>
              <w:numPr>
                <w:ilvl w:val="0"/>
                <w:numId w:val="4"/>
              </w:numPr>
            </w:pPr>
            <w:r w:rsidRPr="006C3A5A">
              <w:t xml:space="preserve">ОСПЭ </w:t>
            </w:r>
          </w:p>
        </w:tc>
      </w:tr>
    </w:tbl>
    <w:p w:rsidR="001A2D38" w:rsidRPr="005054CE" w:rsidRDefault="001A2D38" w:rsidP="005054CE">
      <w:pPr>
        <w:jc w:val="right"/>
      </w:pPr>
    </w:p>
    <w:p w:rsidR="00A63277" w:rsidRDefault="00A63277" w:rsidP="005054CE">
      <w:pPr>
        <w:jc w:val="center"/>
        <w:rPr>
          <w:b/>
        </w:rPr>
      </w:pPr>
    </w:p>
    <w:p w:rsidR="00C4328D" w:rsidRDefault="00C4328D" w:rsidP="005054CE">
      <w:pPr>
        <w:jc w:val="center"/>
        <w:rPr>
          <w:b/>
        </w:rPr>
      </w:pPr>
    </w:p>
    <w:p w:rsidR="00DB074C" w:rsidRDefault="00DB074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36E44" w:rsidRDefault="002862FC" w:rsidP="00D36E44">
      <w:pPr>
        <w:ind w:left="-114"/>
        <w:jc w:val="center"/>
        <w:rPr>
          <w:b/>
          <w:lang w:val="en-US"/>
        </w:rPr>
      </w:pPr>
      <w:r>
        <w:rPr>
          <w:b/>
        </w:rPr>
        <w:lastRenderedPageBreak/>
        <w:t>Календарь реализации содержания курса</w:t>
      </w:r>
      <w:r w:rsidR="00D36E44">
        <w:rPr>
          <w:b/>
          <w:lang w:val="en-US"/>
        </w:rPr>
        <w:t>:</w:t>
      </w:r>
    </w:p>
    <w:p w:rsidR="00A63277" w:rsidRPr="00D36E44" w:rsidRDefault="00A63277" w:rsidP="00167916">
      <w:pPr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42"/>
        <w:gridCol w:w="283"/>
        <w:gridCol w:w="5670"/>
        <w:gridCol w:w="993"/>
        <w:gridCol w:w="991"/>
      </w:tblGrid>
      <w:tr w:rsidR="00D36E44" w:rsidRPr="007E0538" w:rsidTr="005D316B">
        <w:trPr>
          <w:trHeight w:val="20"/>
        </w:trPr>
        <w:tc>
          <w:tcPr>
            <w:tcW w:w="421" w:type="dxa"/>
          </w:tcPr>
          <w:p w:rsidR="00D36E44" w:rsidRPr="00D36E44" w:rsidRDefault="00D36E44" w:rsidP="00D3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512" w:type="dxa"/>
            <w:gridSpan w:val="4"/>
          </w:tcPr>
          <w:p w:rsidR="00D36E44" w:rsidRDefault="002862FC" w:rsidP="00D3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темы</w:t>
            </w:r>
          </w:p>
        </w:tc>
        <w:tc>
          <w:tcPr>
            <w:tcW w:w="993" w:type="dxa"/>
          </w:tcPr>
          <w:p w:rsidR="00D36E44" w:rsidRDefault="002862FC" w:rsidP="00D3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991" w:type="dxa"/>
          </w:tcPr>
          <w:p w:rsidR="00D36E44" w:rsidRDefault="002862FC" w:rsidP="00D3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Максимальный балл</w:t>
            </w:r>
          </w:p>
        </w:tc>
      </w:tr>
      <w:tr w:rsidR="00A63277" w:rsidRPr="00216AB5" w:rsidTr="005D316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A63277" w:rsidRPr="00207BD4" w:rsidRDefault="00A63277" w:rsidP="001B30B0">
            <w:pPr>
              <w:pStyle w:val="a9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A63277" w:rsidRPr="001864A0" w:rsidRDefault="00ED06EB" w:rsidP="001B30B0">
            <w:pPr>
              <w:jc w:val="both"/>
              <w:rPr>
                <w:b/>
                <w:lang w:eastAsia="en-US"/>
              </w:rPr>
            </w:pPr>
            <w:r w:rsidRPr="00ED06EB">
              <w:rPr>
                <w:b/>
                <w:lang w:eastAsia="en-US"/>
              </w:rPr>
              <w:t>25.01-18.05.2021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277" w:rsidRPr="00590543" w:rsidRDefault="00A63277" w:rsidP="001B30B0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63277" w:rsidRPr="001978CC" w:rsidRDefault="00A63277" w:rsidP="001B30B0">
            <w:pPr>
              <w:jc w:val="center"/>
              <w:rPr>
                <w:b/>
              </w:rPr>
            </w:pPr>
          </w:p>
        </w:tc>
      </w:tr>
      <w:tr w:rsidR="00ED06EB" w:rsidRPr="002862FC" w:rsidTr="005D316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Подход</w:t>
            </w:r>
            <w:r w:rsidRPr="005B0E77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к</w:t>
            </w:r>
            <w:r w:rsidRPr="005B0E77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пациенту</w:t>
            </w:r>
            <w:r w:rsidRPr="005B0E77">
              <w:rPr>
                <w:szCs w:val="28"/>
                <w:lang w:eastAsia="en-US"/>
              </w:rPr>
              <w:t xml:space="preserve">. </w:t>
            </w:r>
            <w:r>
              <w:rPr>
                <w:szCs w:val="28"/>
                <w:lang w:eastAsia="en-US"/>
              </w:rPr>
              <w:t>Сбор анамнеза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 w:rsidRPr="00143076"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Процесс коммуникации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 w:rsidRPr="00143076"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jc w:val="center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Общий </w:t>
            </w:r>
            <w:proofErr w:type="spellStart"/>
            <w:r>
              <w:rPr>
                <w:szCs w:val="28"/>
                <w:lang w:eastAsia="en-US"/>
              </w:rPr>
              <w:t>физикальный</w:t>
            </w:r>
            <w:proofErr w:type="spellEnd"/>
            <w:r>
              <w:rPr>
                <w:szCs w:val="28"/>
                <w:lang w:eastAsia="en-US"/>
              </w:rPr>
              <w:t xml:space="preserve"> осмотр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 w:rsidRPr="00143076"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6F7C40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6F7C40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jc w:val="center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Процесс коммуникации по Калгари-Кембридж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6F7C40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DD1E51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shd w:val="clear" w:color="auto" w:fill="FFFAFA"/>
                <w:lang w:eastAsia="en-US"/>
              </w:rPr>
              <w:t xml:space="preserve">Кожа, волосы, ногти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6F7C40" w:rsidTr="00A96C59">
        <w:trPr>
          <w:trHeight w:val="141"/>
        </w:trPr>
        <w:tc>
          <w:tcPr>
            <w:tcW w:w="421" w:type="dxa"/>
            <w:shd w:val="clear" w:color="auto" w:fill="auto"/>
            <w:vAlign w:val="center"/>
          </w:tcPr>
          <w:p w:rsidR="00ED06EB" w:rsidRPr="00DD1E51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jc w:val="center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>
              <w:t xml:space="preserve">Эндокринная система </w:t>
            </w:r>
            <w:r>
              <w:rPr>
                <w:lang w:val="en-US"/>
              </w:rPr>
              <w:t xml:space="preserve">– </w:t>
            </w:r>
            <w:r>
              <w:t>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DD1E51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DD1E51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29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E47ECB" w:rsidRDefault="00ED06EB" w:rsidP="00ED06EB">
            <w:pPr>
              <w:rPr>
                <w:lang w:val="kk-KZ"/>
              </w:rPr>
            </w:pPr>
            <w:r>
              <w:t xml:space="preserve">Эндокринная система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DD1E51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DD1E51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29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D06EB" w:rsidRPr="00DD1E51" w:rsidRDefault="00ED06EB" w:rsidP="00ED06EB">
            <w:pPr>
              <w:jc w:val="both"/>
              <w:rPr>
                <w:szCs w:val="28"/>
                <w:shd w:val="clear" w:color="auto" w:fill="FFFAFA"/>
                <w:lang w:val="en-US" w:eastAsia="en-US"/>
              </w:rPr>
            </w:pPr>
            <w:r>
              <w:rPr>
                <w:color w:val="000000"/>
                <w:shd w:val="clear" w:color="auto" w:fill="FFFAFA"/>
              </w:rPr>
              <w:t xml:space="preserve">Респираторная система </w:t>
            </w:r>
            <w:r>
              <w:t>расспрос</w:t>
            </w:r>
            <w:r>
              <w:rPr>
                <w:color w:val="000000"/>
                <w:shd w:val="clear" w:color="auto" w:fill="FFFAFA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DD1E51" w:rsidTr="00A96C59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DD1E51" w:rsidRDefault="00ED06EB" w:rsidP="00ED06EB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29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D06EB" w:rsidRPr="00E47ECB" w:rsidRDefault="00ED06EB" w:rsidP="00ED06EB">
            <w:pPr>
              <w:rPr>
                <w:lang w:val="kk-KZ"/>
              </w:rPr>
            </w:pPr>
            <w:r>
              <w:rPr>
                <w:color w:val="000000"/>
                <w:shd w:val="clear" w:color="auto" w:fill="FFFAFA"/>
              </w:rPr>
              <w:t>Респираторная</w:t>
            </w:r>
            <w:r w:rsidRPr="002862FC">
              <w:rPr>
                <w:color w:val="000000"/>
                <w:shd w:val="clear" w:color="auto" w:fill="FFFAFA"/>
                <w:lang w:val="en-US"/>
              </w:rPr>
              <w:t xml:space="preserve"> </w:t>
            </w:r>
            <w:r>
              <w:rPr>
                <w:color w:val="000000"/>
                <w:shd w:val="clear" w:color="auto" w:fill="FFFAFA"/>
              </w:rPr>
              <w:t>система</w:t>
            </w:r>
            <w:r w:rsidRPr="002862F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физикальное</w:t>
            </w:r>
            <w:proofErr w:type="spellEnd"/>
            <w:r w:rsidRPr="002862FC">
              <w:rPr>
                <w:lang w:val="en-US"/>
              </w:rPr>
              <w:t xml:space="preserve"> </w:t>
            </w:r>
            <w:r>
              <w:t>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4</w:t>
            </w:r>
          </w:p>
        </w:tc>
      </w:tr>
      <w:tr w:rsidR="0064792A" w:rsidRPr="00216AB5" w:rsidTr="005D316B">
        <w:trPr>
          <w:trHeight w:val="20"/>
        </w:trPr>
        <w:tc>
          <w:tcPr>
            <w:tcW w:w="1838" w:type="dxa"/>
            <w:gridSpan w:val="2"/>
            <w:shd w:val="clear" w:color="auto" w:fill="BFBFBF" w:themeFill="background1" w:themeFillShade="BF"/>
            <w:vAlign w:val="center"/>
          </w:tcPr>
          <w:p w:rsidR="0064792A" w:rsidRPr="00DD1E51" w:rsidRDefault="00ED06EB" w:rsidP="0064792A">
            <w:pPr>
              <w:rPr>
                <w:b/>
                <w:sz w:val="22"/>
                <w:lang w:val="en-US"/>
              </w:rPr>
            </w:pPr>
            <w:r w:rsidRPr="00ED06EB">
              <w:rPr>
                <w:b/>
                <w:sz w:val="22"/>
                <w:lang w:val="en-US"/>
              </w:rPr>
              <w:t>22.02.-27.02.2021</w:t>
            </w:r>
          </w:p>
        </w:tc>
        <w:tc>
          <w:tcPr>
            <w:tcW w:w="6095" w:type="dxa"/>
            <w:gridSpan w:val="3"/>
            <w:shd w:val="clear" w:color="auto" w:fill="BFBFBF" w:themeFill="background1" w:themeFillShade="BF"/>
          </w:tcPr>
          <w:p w:rsidR="0064792A" w:rsidRPr="000602DA" w:rsidRDefault="002862FC" w:rsidP="002862F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Рубежный контроль</w:t>
            </w:r>
            <w:r w:rsidR="0064792A" w:rsidRPr="000602DA">
              <w:rPr>
                <w:b/>
                <w:i/>
                <w:color w:val="000000"/>
              </w:rPr>
              <w:t xml:space="preserve"> -1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4792A" w:rsidRDefault="0064792A" w:rsidP="0064792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64792A" w:rsidRPr="000602DA" w:rsidRDefault="00ED06EB" w:rsidP="006479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D36E44">
              <w:rPr>
                <w:b/>
                <w:lang w:eastAsia="en-US"/>
              </w:rPr>
              <w:t>0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4517C" w:rsidRDefault="00ED06EB" w:rsidP="00ED06EB">
            <w:pPr>
              <w:rPr>
                <w:color w:val="000000"/>
                <w:shd w:val="clear" w:color="auto" w:fill="FFFAFA"/>
                <w:lang w:val="en-US"/>
              </w:rPr>
            </w:pPr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>
              <w:rPr>
                <w:color w:val="000000"/>
                <w:shd w:val="clear" w:color="auto" w:fill="FFFAFA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>
              <w:t>расспрос</w:t>
            </w:r>
            <w:r>
              <w:rPr>
                <w:color w:val="000000"/>
                <w:shd w:val="clear" w:color="auto" w:fill="FFFAFA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 w:rsidRPr="00143076"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E41B8C" w:rsidRDefault="00ED06EB" w:rsidP="00ED06EB">
            <w:pPr>
              <w:rPr>
                <w:color w:val="000000"/>
                <w:shd w:val="clear" w:color="auto" w:fill="FFFAFA"/>
                <w:lang w:val="en-US"/>
              </w:rPr>
            </w:pPr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>
              <w:rPr>
                <w:color w:val="000000"/>
                <w:shd w:val="clear" w:color="auto" w:fill="FFFAFA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 w:rsidRPr="00143076"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34E2A" w:rsidRDefault="00ED06EB" w:rsidP="00ED06EB">
            <w:pPr>
              <w:rPr>
                <w:lang w:val="en-US"/>
              </w:rPr>
            </w:pPr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>
              <w:rPr>
                <w:color w:val="000000"/>
                <w:shd w:val="clear" w:color="auto" w:fill="FFFAFA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B4661D" w:rsidRDefault="00ED06EB" w:rsidP="00ED06EB">
            <w:pPr>
              <w:jc w:val="both"/>
              <w:rPr>
                <w:szCs w:val="28"/>
                <w:shd w:val="clear" w:color="auto" w:fill="FAFAFA"/>
              </w:rPr>
            </w:pPr>
            <w:r>
              <w:t>Гастроинтестинальная система</w:t>
            </w:r>
            <w:r>
              <w:rPr>
                <w:lang w:val="en-US"/>
              </w:rPr>
              <w:t xml:space="preserve"> – </w:t>
            </w:r>
            <w:r>
              <w:t>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34E2A" w:rsidRDefault="00ED06EB" w:rsidP="00ED06EB">
            <w:pPr>
              <w:rPr>
                <w:lang w:val="en-US"/>
              </w:rPr>
            </w:pPr>
            <w:r>
              <w:t>Гастроинтестинальная система</w:t>
            </w:r>
            <w:r>
              <w:rPr>
                <w:lang w:val="en-US"/>
              </w:rPr>
              <w:t xml:space="preserve"> 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4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F22536" w:rsidRDefault="00ED06EB" w:rsidP="00ED06EB">
            <w:pPr>
              <w:jc w:val="both"/>
              <w:rPr>
                <w:szCs w:val="28"/>
                <w:shd w:val="clear" w:color="auto" w:fill="FAFAFA"/>
                <w:lang w:val="en-US"/>
              </w:rPr>
            </w:pPr>
            <w:r>
              <w:rPr>
                <w:szCs w:val="28"/>
                <w:shd w:val="clear" w:color="auto" w:fill="FAFAFA"/>
              </w:rPr>
              <w:t>Мочевыделительная система</w:t>
            </w:r>
            <w:r>
              <w:rPr>
                <w:szCs w:val="28"/>
                <w:shd w:val="clear" w:color="auto" w:fill="FAFAFA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>
              <w:t>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szCs w:val="28"/>
                <w:shd w:val="clear" w:color="auto" w:fill="FAFAFA"/>
              </w:rPr>
            </w:pPr>
            <w:r>
              <w:rPr>
                <w:szCs w:val="28"/>
                <w:shd w:val="clear" w:color="auto" w:fill="FAFAFA"/>
              </w:rPr>
              <w:t>Мочевыделительная система</w:t>
            </w:r>
            <w:r>
              <w:rPr>
                <w:szCs w:val="28"/>
                <w:shd w:val="clear" w:color="auto" w:fill="FAFAFA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F22536" w:rsidRDefault="00ED06EB" w:rsidP="00ED06EB">
            <w:pPr>
              <w:jc w:val="both"/>
              <w:rPr>
                <w:szCs w:val="28"/>
                <w:shd w:val="clear" w:color="auto" w:fill="FAFAFA"/>
                <w:lang w:val="en-US"/>
              </w:rPr>
            </w:pPr>
            <w:r>
              <w:t>Опорно-двигательная система</w:t>
            </w:r>
            <w:r>
              <w:rPr>
                <w:lang w:val="en-US"/>
              </w:rPr>
              <w:t xml:space="preserve"> – </w:t>
            </w:r>
            <w:r>
              <w:t>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351F7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r>
              <w:t>Опорно-двигательная система</w:t>
            </w:r>
            <w:r w:rsidRPr="002862FC">
              <w:t xml:space="preserve"> </w:t>
            </w:r>
            <w:r w:rsidRPr="0078197E">
              <w:t xml:space="preserve">–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64792A" w:rsidRPr="00216AB5" w:rsidTr="003E2C6C">
        <w:trPr>
          <w:trHeight w:val="20"/>
        </w:trPr>
        <w:tc>
          <w:tcPr>
            <w:tcW w:w="2263" w:type="dxa"/>
            <w:gridSpan w:val="4"/>
            <w:shd w:val="clear" w:color="auto" w:fill="BFBFBF" w:themeFill="background1" w:themeFillShade="BF"/>
            <w:vAlign w:val="center"/>
          </w:tcPr>
          <w:p w:rsidR="0064792A" w:rsidRPr="000602DA" w:rsidRDefault="00ED06EB" w:rsidP="0064792A">
            <w:pPr>
              <w:rPr>
                <w:b/>
                <w:sz w:val="22"/>
              </w:rPr>
            </w:pPr>
            <w:r w:rsidRPr="00ED06EB">
              <w:rPr>
                <w:b/>
                <w:sz w:val="22"/>
              </w:rPr>
              <w:t>29.03-03.04.2021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792A" w:rsidRPr="000602DA" w:rsidRDefault="0064792A" w:rsidP="0064792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Midterm</w:t>
            </w:r>
            <w:r w:rsidRPr="000602DA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4792A" w:rsidRDefault="0064792A" w:rsidP="0064792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64792A" w:rsidRPr="00D36E44" w:rsidRDefault="00ED06EB" w:rsidP="0064792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8</w:t>
            </w:r>
            <w:r w:rsidR="00D36E44">
              <w:rPr>
                <w:b/>
                <w:lang w:val="en-US" w:eastAsia="en-US"/>
              </w:rPr>
              <w:t>0</w:t>
            </w:r>
          </w:p>
        </w:tc>
      </w:tr>
      <w:tr w:rsidR="00ED06EB" w:rsidRPr="00216AB5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B4661D" w:rsidRDefault="00ED06EB" w:rsidP="00ED06EB">
            <w:pPr>
              <w:jc w:val="both"/>
              <w:rPr>
                <w:szCs w:val="28"/>
                <w:shd w:val="clear" w:color="auto" w:fill="FAFAFA"/>
              </w:rPr>
            </w:pPr>
            <w:r>
              <w:rPr>
                <w:rFonts w:eastAsia="Calibri"/>
                <w:spacing w:val="2"/>
                <w:szCs w:val="28"/>
              </w:rPr>
              <w:t>Младенцы и дети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2862FC" w:rsidRDefault="00ED06EB" w:rsidP="00ED06EB">
            <w:pPr>
              <w:jc w:val="both"/>
              <w:rPr>
                <w:iCs/>
                <w:szCs w:val="28"/>
                <w:lang w:val="en-US"/>
              </w:rPr>
            </w:pPr>
            <w:r>
              <w:rPr>
                <w:iCs/>
                <w:szCs w:val="28"/>
              </w:rPr>
              <w:t>Подростки и взросление</w:t>
            </w:r>
            <w:r>
              <w:rPr>
                <w:rFonts w:eastAsia="Calibri"/>
                <w:spacing w:val="2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D60BE" w:rsidRDefault="00ED06EB" w:rsidP="00ED06EB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Пожилой</w:t>
            </w:r>
            <w:r w:rsidRPr="005B0E77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пациент</w:t>
            </w:r>
            <w:r w:rsidRPr="005B0E77">
              <w:rPr>
                <w:rFonts w:eastAsia="Calibri"/>
                <w:spacing w:val="2"/>
                <w:szCs w:val="28"/>
              </w:rPr>
              <w:t xml:space="preserve">. </w:t>
            </w:r>
            <w:r>
              <w:rPr>
                <w:rFonts w:eastAsia="Calibri"/>
                <w:spacing w:val="2"/>
                <w:szCs w:val="28"/>
              </w:rPr>
              <w:t>Оценка пациента с поведенческими симптомами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16AB5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5B0E77" w:rsidRDefault="00ED06EB" w:rsidP="00ED06EB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Умирание</w:t>
            </w:r>
            <w:r w:rsidRPr="005B0E77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и</w:t>
            </w:r>
            <w:r w:rsidRPr="005B0E77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смерть</w:t>
            </w:r>
            <w:r w:rsidRPr="005B0E77">
              <w:rPr>
                <w:rFonts w:eastAsia="Calibri"/>
                <w:spacing w:val="2"/>
                <w:szCs w:val="28"/>
              </w:rPr>
              <w:t xml:space="preserve">. </w:t>
            </w:r>
            <w:r>
              <w:rPr>
                <w:rFonts w:eastAsia="Calibri"/>
                <w:spacing w:val="2"/>
                <w:szCs w:val="28"/>
              </w:rPr>
              <w:t>Констатация</w:t>
            </w:r>
            <w:r w:rsidRPr="005B0E77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смерти</w:t>
            </w:r>
            <w:r w:rsidRPr="005B0E77">
              <w:rPr>
                <w:rFonts w:eastAsia="Calibri"/>
                <w:spacing w:val="2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07BD4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Default="00ED06EB" w:rsidP="00ED06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Нервная система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Default="00ED06EB" w:rsidP="00ED06EB">
            <w:pPr>
              <w:spacing w:line="276" w:lineRule="auto"/>
              <w:jc w:val="both"/>
              <w:rPr>
                <w:rFonts w:eastAsia="Calibri"/>
                <w:spacing w:val="2"/>
                <w:szCs w:val="28"/>
                <w:lang w:eastAsia="en-US"/>
              </w:rPr>
            </w:pPr>
            <w:r>
              <w:rPr>
                <w:rFonts w:eastAsia="Calibri"/>
                <w:spacing w:val="2"/>
                <w:szCs w:val="28"/>
                <w:lang w:eastAsia="en-US"/>
              </w:rPr>
              <w:t>Органы чувств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D60BE" w:rsidRDefault="00ED06EB" w:rsidP="00ED06EB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Взаимоотношения врача и пациента</w:t>
            </w:r>
            <w:r w:rsidRPr="007D60BE">
              <w:rPr>
                <w:rFonts w:eastAsia="Calibri"/>
                <w:spacing w:val="2"/>
                <w:szCs w:val="28"/>
              </w:rPr>
              <w:t>.</w:t>
            </w:r>
            <w:r>
              <w:rPr>
                <w:rFonts w:eastAsia="Calibri"/>
                <w:spacing w:val="2"/>
                <w:szCs w:val="28"/>
              </w:rPr>
              <w:t xml:space="preserve"> Юридические и этические аспекты</w:t>
            </w:r>
            <w:r w:rsidRPr="007D60BE">
              <w:rPr>
                <w:rFonts w:eastAsia="Calibri"/>
                <w:spacing w:val="2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ED06EB" w:rsidRPr="002862FC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D60BE" w:rsidRDefault="00ED06EB" w:rsidP="00ED06EB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Навыки сердечно-легочной реанимации в особых случаях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4</w:t>
            </w:r>
          </w:p>
        </w:tc>
      </w:tr>
      <w:tr w:rsidR="00ED06EB" w:rsidRPr="002862FC" w:rsidTr="007C58D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ED06EB" w:rsidRPr="002862FC" w:rsidRDefault="00ED06EB" w:rsidP="00ED06EB">
            <w:pPr>
              <w:pStyle w:val="a9"/>
              <w:numPr>
                <w:ilvl w:val="0"/>
                <w:numId w:val="6"/>
              </w:numPr>
              <w:ind w:left="357" w:hanging="357"/>
              <w:rPr>
                <w:sz w:val="22"/>
                <w:lang w:val="en-US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ED06EB" w:rsidRPr="007D60BE" w:rsidRDefault="00ED06EB" w:rsidP="00ED06EB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Тренинг:  навыки сердечно-легочной реанимации в особых случаях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6EB" w:rsidRPr="00DE3C09" w:rsidRDefault="00ED06EB" w:rsidP="00ED0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D06EB" w:rsidRPr="00143076" w:rsidRDefault="00ED06EB" w:rsidP="00ED06EB">
            <w:pPr>
              <w:jc w:val="center"/>
            </w:pPr>
            <w:r>
              <w:t>2</w:t>
            </w:r>
          </w:p>
        </w:tc>
      </w:tr>
      <w:tr w:rsidR="00060DFA" w:rsidRPr="00216AB5" w:rsidTr="005D316B">
        <w:trPr>
          <w:trHeight w:val="20"/>
        </w:trPr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:rsidR="00060DFA" w:rsidRPr="000602DA" w:rsidRDefault="00ED06EB" w:rsidP="00060DFA">
            <w:pPr>
              <w:rPr>
                <w:b/>
                <w:sz w:val="22"/>
              </w:rPr>
            </w:pPr>
            <w:r w:rsidRPr="00ED06EB">
              <w:rPr>
                <w:b/>
                <w:sz w:val="22"/>
                <w:lang w:val="en-US"/>
              </w:rPr>
              <w:t>03.05-08.05.2021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:rsidR="00060DFA" w:rsidRPr="000602DA" w:rsidRDefault="00060DFA" w:rsidP="00060DF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color w:val="000000"/>
              </w:rPr>
              <w:t xml:space="preserve">Рубежный контроль </w:t>
            </w:r>
            <w:r w:rsidRPr="000602DA">
              <w:rPr>
                <w:b/>
                <w:i/>
                <w:color w:val="000000"/>
                <w:lang w:eastAsia="en-US"/>
              </w:rPr>
              <w:t>-2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60DFA" w:rsidRPr="000602DA" w:rsidRDefault="00060DFA" w:rsidP="00060DFA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060DFA" w:rsidRPr="000E4DBD" w:rsidRDefault="00ED06EB" w:rsidP="00060DF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060DFA">
              <w:rPr>
                <w:b/>
                <w:lang w:val="en-US"/>
              </w:rPr>
              <w:t>0</w:t>
            </w:r>
          </w:p>
        </w:tc>
      </w:tr>
      <w:tr w:rsidR="00060DFA" w:rsidRPr="00216AB5" w:rsidTr="005D316B">
        <w:trPr>
          <w:trHeight w:val="20"/>
        </w:trPr>
        <w:tc>
          <w:tcPr>
            <w:tcW w:w="421" w:type="dxa"/>
            <w:vAlign w:val="center"/>
          </w:tcPr>
          <w:p w:rsidR="00060DFA" w:rsidRPr="00DC3912" w:rsidRDefault="00060DFA" w:rsidP="00060DF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060DFA" w:rsidRPr="007D60BE" w:rsidRDefault="00060DFA" w:rsidP="00060DFA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Итоговый контроль</w:t>
            </w:r>
            <w:r w:rsidR="00ED06EB">
              <w:rPr>
                <w:b/>
                <w:i/>
                <w:color w:val="000000"/>
                <w:lang w:eastAsia="en-US"/>
              </w:rPr>
              <w:t xml:space="preserve">   </w:t>
            </w:r>
            <w:r w:rsidR="00ED06EB" w:rsidRPr="00ED06EB">
              <w:rPr>
                <w:b/>
                <w:i/>
                <w:color w:val="000000"/>
                <w:lang w:eastAsia="en-US"/>
              </w:rPr>
              <w:t>10.05-29.05.2021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0DFA" w:rsidRPr="001978CC" w:rsidRDefault="00060DFA" w:rsidP="00060D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60DFA" w:rsidRPr="001978CC" w:rsidRDefault="00060DFA" w:rsidP="00060DF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60DFA" w:rsidRPr="00216AB5" w:rsidTr="005D316B">
        <w:trPr>
          <w:trHeight w:val="20"/>
        </w:trPr>
        <w:tc>
          <w:tcPr>
            <w:tcW w:w="421" w:type="dxa"/>
            <w:vAlign w:val="center"/>
          </w:tcPr>
          <w:p w:rsidR="00060DFA" w:rsidRPr="00DC3912" w:rsidRDefault="00060DFA" w:rsidP="00060DF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060DFA" w:rsidRPr="001978CC" w:rsidRDefault="00060DFA" w:rsidP="00060DFA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– тест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0DFA" w:rsidRPr="001978CC" w:rsidRDefault="00060DFA" w:rsidP="00060D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60DFA" w:rsidRPr="001978CC" w:rsidRDefault="00060DFA" w:rsidP="00060DF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060DFA" w:rsidRPr="009B00CB" w:rsidTr="005D316B">
        <w:trPr>
          <w:trHeight w:val="20"/>
        </w:trPr>
        <w:tc>
          <w:tcPr>
            <w:tcW w:w="421" w:type="dxa"/>
            <w:vAlign w:val="center"/>
          </w:tcPr>
          <w:p w:rsidR="00060DFA" w:rsidRPr="00DC3912" w:rsidRDefault="00060DFA" w:rsidP="00060DF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:rsidR="00060DFA" w:rsidRPr="000E4DBD" w:rsidRDefault="00060DFA" w:rsidP="00060DFA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Этап</w:t>
            </w:r>
            <w:r w:rsidRPr="000E4DBD">
              <w:rPr>
                <w:color w:val="000000"/>
                <w:lang w:val="en-US" w:eastAsia="en-US"/>
              </w:rPr>
              <w:t>–</w:t>
            </w:r>
            <w:r>
              <w:rPr>
                <w:color w:val="000000"/>
                <w:lang w:eastAsia="en-US"/>
              </w:rPr>
              <w:t>ОСКЭ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0DFA" w:rsidRPr="000E4DBD" w:rsidRDefault="00060DFA" w:rsidP="00060DF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60DFA" w:rsidRPr="000E4DBD" w:rsidRDefault="00060DFA" w:rsidP="00060DFA">
            <w:pPr>
              <w:spacing w:line="276" w:lineRule="auto"/>
              <w:jc w:val="center"/>
              <w:rPr>
                <w:i/>
                <w:lang w:val="en-US" w:eastAsia="en-US"/>
              </w:rPr>
            </w:pPr>
          </w:p>
        </w:tc>
      </w:tr>
    </w:tbl>
    <w:p w:rsidR="007D60BE" w:rsidRDefault="007D60BE" w:rsidP="000E4DBD">
      <w:pPr>
        <w:rPr>
          <w:lang w:val="en-US"/>
        </w:rPr>
      </w:pPr>
    </w:p>
    <w:p w:rsidR="000E4DBD" w:rsidRPr="00405977" w:rsidRDefault="00ED06EB" w:rsidP="000E4DBD">
      <w:r>
        <w:t xml:space="preserve"> </w:t>
      </w:r>
    </w:p>
    <w:p w:rsidR="009928C6" w:rsidRPr="005054CE" w:rsidRDefault="006F7036" w:rsidP="005054CE">
      <w:pPr>
        <w:jc w:val="center"/>
        <w:rPr>
          <w:b/>
          <w:color w:val="FFFFFF" w:themeColor="background1"/>
          <w:lang w:val="kk-KZ"/>
        </w:rPr>
        <w:sectPr w:rsidR="009928C6" w:rsidRPr="005054CE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054CE">
        <w:rPr>
          <w:b/>
          <w:color w:val="FFFFFF" w:themeColor="background1"/>
          <w:lang w:val="kk-KZ"/>
        </w:rPr>
        <w:t>сли темы одобрите то д</w:t>
      </w:r>
    </w:p>
    <w:p w:rsidR="009E366A" w:rsidRPr="005054CE" w:rsidRDefault="009E366A" w:rsidP="005054CE">
      <w:pPr>
        <w:jc w:val="center"/>
        <w:rPr>
          <w:b/>
          <w:lang w:val="kk-KZ"/>
        </w:rPr>
      </w:pPr>
    </w:p>
    <w:p w:rsidR="000815BB" w:rsidRDefault="000815BB" w:rsidP="000815BB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30"/>
        <w:gridCol w:w="9386"/>
        <w:gridCol w:w="3118"/>
      </w:tblGrid>
      <w:tr w:rsidR="00115A5C" w:rsidRPr="00BD4220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Тема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Содержание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D9692A" w:rsidRDefault="00D9692A" w:rsidP="003B0B8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Что читать</w:t>
            </w:r>
          </w:p>
        </w:tc>
      </w:tr>
      <w:tr w:rsidR="00115A5C" w:rsidRPr="00BD4220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2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4</w:t>
            </w:r>
          </w:p>
        </w:tc>
      </w:tr>
      <w:tr w:rsidR="00115A5C" w:rsidRPr="00BD4220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b/>
                <w:lang w:val="kk-KZ"/>
              </w:rPr>
            </w:pPr>
            <w:r w:rsidRPr="00BD4220">
              <w:rPr>
                <w:b/>
                <w:lang w:val="kk-KZ"/>
              </w:rPr>
              <w:t>БЛОК 1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5C" w:rsidRPr="00BD4220" w:rsidRDefault="00115A5C" w:rsidP="003B0B8A">
            <w:pPr>
              <w:jc w:val="center"/>
              <w:rPr>
                <w:lang w:val="kk-KZ"/>
              </w:rPr>
            </w:pPr>
          </w:p>
        </w:tc>
      </w:tr>
      <w:tr w:rsidR="00C003B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2862FC" w:rsidRDefault="00C003B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Подход</w:t>
            </w:r>
            <w:r w:rsidRPr="00610FF9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к</w:t>
            </w:r>
            <w:r w:rsidRPr="00610FF9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пациенту</w:t>
            </w:r>
            <w:r w:rsidRPr="00610FF9">
              <w:rPr>
                <w:szCs w:val="28"/>
                <w:lang w:eastAsia="en-US"/>
              </w:rPr>
              <w:t xml:space="preserve">. </w:t>
            </w:r>
            <w:r>
              <w:rPr>
                <w:szCs w:val="28"/>
                <w:lang w:eastAsia="en-US"/>
              </w:rPr>
              <w:t>Сбор анамнеза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Default="00C003B2" w:rsidP="00C003B2">
            <w:pPr>
              <w:rPr>
                <w:lang w:val="kk-KZ"/>
              </w:rPr>
            </w:pPr>
            <w:r w:rsidRPr="00D217E1"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Медицинское интервью. Подготовка. Правила поведения, обстановка, внешний вид. План. Вводная часть. Жалобы, их детализация. Выделение ведущего симптома. Как собрать симптомы в синдромы. </w:t>
            </w:r>
            <w:r w:rsidRPr="0095499B">
              <w:rPr>
                <w:lang w:val="kk-KZ"/>
              </w:rPr>
              <w:t>Anamnesis morbi. Anamnesis vitae</w:t>
            </w:r>
            <w:r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Putting all together </w:t>
            </w:r>
            <w:r>
              <w:rPr>
                <w:lang w:val="kk-KZ"/>
              </w:rPr>
              <w:t xml:space="preserve"> </w:t>
            </w:r>
            <w:r w:rsidRPr="00BF0FAA">
              <w:rPr>
                <w:lang w:val="kk-KZ"/>
              </w:rPr>
              <w:t xml:space="preserve"> </w:t>
            </w:r>
          </w:p>
          <w:p w:rsidR="00C003B2" w:rsidRPr="000D6F41" w:rsidRDefault="00CD20D7" w:rsidP="00C003B2">
            <w:pPr>
              <w:rPr>
                <w:lang w:val="en-US"/>
              </w:rPr>
            </w:pPr>
            <w:r>
              <w:rPr>
                <w:lang w:val="en-US"/>
              </w:rPr>
              <w:t>Recording of medical history.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A43829">
            <w:pPr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C003B2" w:rsidRPr="00ED06EB" w:rsidRDefault="003C5FC3" w:rsidP="00A43829">
            <w:pPr>
              <w:jc w:val="both"/>
              <w:rPr>
                <w:rFonts w:eastAsia="Calibri"/>
                <w:lang w:eastAsia="en-US"/>
              </w:rPr>
            </w:pPr>
            <w:r w:rsidRPr="0004494C">
              <w:rPr>
                <w:rFonts w:eastAsia="Calibri"/>
                <w:lang w:val="en-US" w:eastAsia="en-US"/>
              </w:rPr>
              <w:t>1.</w:t>
            </w:r>
            <w:r w:rsidR="00C003B2" w:rsidRPr="0095499B">
              <w:rPr>
                <w:rFonts w:eastAsia="Calibri"/>
                <w:lang w:val="kk-KZ" w:eastAsia="en-US"/>
              </w:rPr>
              <w:t>Macleod’s Chapter 1-2</w:t>
            </w:r>
          </w:p>
          <w:p w:rsidR="00C003B2" w:rsidRPr="0095499B" w:rsidRDefault="003C5FC3" w:rsidP="00A43829">
            <w:pPr>
              <w:jc w:val="both"/>
              <w:rPr>
                <w:rFonts w:eastAsia="Calibri"/>
                <w:lang w:val="kk-KZ" w:eastAsia="en-US"/>
              </w:rPr>
            </w:pPr>
            <w:r w:rsidRPr="0004494C">
              <w:rPr>
                <w:rFonts w:eastAsia="Calibri"/>
                <w:lang w:val="en-US" w:eastAsia="en-US"/>
              </w:rPr>
              <w:t>2.</w:t>
            </w:r>
            <w:r w:rsidR="00C003B2" w:rsidRPr="0095499B">
              <w:rPr>
                <w:rFonts w:eastAsia="Calibri"/>
                <w:lang w:val="kk-KZ" w:eastAsia="en-US"/>
              </w:rPr>
              <w:t>Bate’s Chapter 1-3</w:t>
            </w:r>
          </w:p>
          <w:p w:rsidR="00C003B2" w:rsidRDefault="00C003B2" w:rsidP="00A43829">
            <w:pPr>
              <w:jc w:val="both"/>
              <w:rPr>
                <w:rFonts w:eastAsia="Calibri"/>
                <w:lang w:val="kk-KZ" w:eastAsia="en-US"/>
              </w:rPr>
            </w:pPr>
            <w:r w:rsidRPr="0095499B">
              <w:rPr>
                <w:rFonts w:eastAsia="Calibri"/>
                <w:lang w:val="kk-KZ" w:eastAsia="en-US"/>
              </w:rPr>
              <w:t>Skills for Communicating – Chapter 1</w:t>
            </w:r>
          </w:p>
          <w:p w:rsidR="0078197E" w:rsidRDefault="003C5FC3" w:rsidP="00A43829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3.</w:t>
            </w:r>
            <w:r w:rsidR="0004494C">
              <w:fldChar w:fldCharType="begin"/>
            </w:r>
            <w:r w:rsidR="0004494C" w:rsidRPr="0004494C">
              <w:rPr>
                <w:lang w:val="kk-KZ"/>
              </w:rPr>
              <w:instrText xml:space="preserve"> HYPERLINK "https://geekymedics.com/history-taking-tips-establishing-rapport/" </w:instrText>
            </w:r>
            <w:r w:rsidR="0004494C">
              <w:fldChar w:fldCharType="separate"/>
            </w:r>
            <w:r w:rsidRPr="003C5FC3">
              <w:rPr>
                <w:rStyle w:val="a5"/>
                <w:rFonts w:eastAsia="Calibri"/>
                <w:lang w:val="kk-KZ" w:eastAsia="en-US"/>
              </w:rPr>
              <w:t>https://geekymedics.com/history-taking-tips-establishing-rapport/</w:t>
            </w:r>
            <w:r w:rsidR="0004494C">
              <w:rPr>
                <w:rStyle w:val="a5"/>
                <w:rFonts w:eastAsia="Calibri"/>
                <w:lang w:val="kk-KZ" w:eastAsia="en-US"/>
              </w:rPr>
              <w:fldChar w:fldCharType="end"/>
            </w:r>
          </w:p>
          <w:p w:rsidR="00E9564C" w:rsidRPr="00E9564C" w:rsidRDefault="00E9564C" w:rsidP="00A43829">
            <w:pPr>
              <w:jc w:val="both"/>
              <w:rPr>
                <w:rFonts w:eastAsia="Calibri"/>
                <w:lang w:val="kk-KZ" w:eastAsia="en-US"/>
              </w:rPr>
            </w:pPr>
            <w:r w:rsidRPr="00E9564C">
              <w:rPr>
                <w:rFonts w:eastAsia="Calibri"/>
                <w:lang w:val="kk-KZ" w:eastAsia="en-US"/>
              </w:rPr>
              <w:t>4.</w:t>
            </w:r>
            <w:hyperlink r:id="rId8" w:history="1">
              <w:r w:rsidRPr="00E9564C">
                <w:rPr>
                  <w:rStyle w:val="a5"/>
                  <w:rFonts w:eastAsia="Calibri"/>
                  <w:lang w:val="kk-KZ" w:eastAsia="en-US"/>
                </w:rPr>
                <w:t>https://geekymedics.com/systemic-enquiry-osce-guide</w:t>
              </w:r>
            </w:hyperlink>
            <w:r w:rsidRPr="00E9564C">
              <w:rPr>
                <w:rFonts w:eastAsia="Calibri"/>
                <w:lang w:val="kk-KZ" w:eastAsia="en-US"/>
              </w:rPr>
              <w:t>/</w:t>
            </w:r>
          </w:p>
        </w:tc>
      </w:tr>
      <w:tr w:rsidR="00C003B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2862FC" w:rsidRDefault="00C003B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Процесс коммуникации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677956" w:rsidRDefault="00C003B2" w:rsidP="00C003B2">
            <w:pPr>
              <w:rPr>
                <w:lang w:val="kk-KZ"/>
              </w:rPr>
            </w:pPr>
            <w:r>
              <w:rPr>
                <w:lang w:val="kk-KZ"/>
              </w:rPr>
              <w:t xml:space="preserve">Этапы коммуникативного процесса. Начало общения, налаживание первончального контакта. Как расположить к себе пациента, чтобы он доверился. Правильная формулировка вопросов. Открытые вопросы. Закрытые вопросы. Наводящие вопросы. Уточняющие вопросы. Невербальные знаки. Болезнь с точки зрения пациента.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A26ACA">
            <w:pPr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A43829" w:rsidRDefault="00A43829" w:rsidP="00A26ACA">
            <w:pPr>
              <w:jc w:val="both"/>
              <w:rPr>
                <w:rFonts w:eastAsia="Calibri"/>
                <w:lang w:val="kk-KZ" w:eastAsia="en-US"/>
              </w:rPr>
            </w:pPr>
            <w:proofErr w:type="gramStart"/>
            <w:r w:rsidRPr="00B07BE2">
              <w:rPr>
                <w:rFonts w:eastAsia="Calibri"/>
                <w:lang w:val="en-US" w:eastAsia="en-US"/>
              </w:rPr>
              <w:t>1.</w:t>
            </w:r>
            <w:r w:rsidR="00C003B2" w:rsidRPr="000D6F41">
              <w:rPr>
                <w:rFonts w:eastAsia="Calibri"/>
                <w:lang w:val="kk-KZ" w:eastAsia="en-US"/>
              </w:rPr>
              <w:t>Skills</w:t>
            </w:r>
            <w:proofErr w:type="gramEnd"/>
            <w:r w:rsidR="00C003B2" w:rsidRPr="000D6F41">
              <w:rPr>
                <w:rFonts w:eastAsia="Calibri"/>
                <w:lang w:val="kk-KZ" w:eastAsia="en-US"/>
              </w:rPr>
              <w:t xml:space="preserve"> for Communicating – Chapter 1-2</w:t>
            </w:r>
            <w:r w:rsidR="00B07BE2">
              <w:rPr>
                <w:rFonts w:eastAsia="Calibri"/>
                <w:lang w:val="kk-KZ" w:eastAsia="en-US"/>
              </w:rPr>
              <w:t>.</w:t>
            </w:r>
          </w:p>
          <w:p w:rsidR="00B07BE2" w:rsidRDefault="00B07BE2" w:rsidP="00B07BE2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2.</w:t>
            </w:r>
            <w:r w:rsidR="0004494C">
              <w:fldChar w:fldCharType="begin"/>
            </w:r>
            <w:r w:rsidR="0004494C" w:rsidRPr="0004494C">
              <w:rPr>
                <w:lang w:val="en-US"/>
              </w:rPr>
              <w:instrText xml:space="preserve"> HYPERLINK "https://geekymedics.com/history-taking-tips-establishing-rapport/" </w:instrText>
            </w:r>
            <w:r w:rsidR="0004494C">
              <w:fldChar w:fldCharType="separate"/>
            </w:r>
            <w:r w:rsidRPr="003C5FC3">
              <w:rPr>
                <w:rStyle w:val="a5"/>
                <w:rFonts w:eastAsia="Calibri"/>
                <w:lang w:val="kk-KZ" w:eastAsia="en-US"/>
              </w:rPr>
              <w:t>https://geekymedics.com/history-taking-tips-establishing-rapport/</w:t>
            </w:r>
            <w:r w:rsidR="0004494C">
              <w:rPr>
                <w:rStyle w:val="a5"/>
                <w:rFonts w:eastAsia="Calibri"/>
                <w:lang w:val="kk-KZ" w:eastAsia="en-US"/>
              </w:rPr>
              <w:fldChar w:fldCharType="end"/>
            </w:r>
          </w:p>
          <w:p w:rsidR="00B07BE2" w:rsidRPr="0025363E" w:rsidRDefault="00B07BE2" w:rsidP="00B07BE2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  <w:r w:rsidRPr="00E9564C">
              <w:rPr>
                <w:rFonts w:eastAsia="Calibri"/>
                <w:lang w:val="kk-KZ" w:eastAsia="en-US"/>
              </w:rPr>
              <w:t>.</w:t>
            </w:r>
            <w:hyperlink r:id="rId9" w:history="1">
              <w:r w:rsidRPr="00E9564C">
                <w:rPr>
                  <w:rStyle w:val="a5"/>
                  <w:rFonts w:eastAsia="Calibri"/>
                  <w:lang w:val="kk-KZ" w:eastAsia="en-US"/>
                </w:rPr>
                <w:t>https://geekymedics.com/systemic-enquiry-osce-guide</w:t>
              </w:r>
            </w:hyperlink>
            <w:r w:rsidRPr="00E9564C">
              <w:rPr>
                <w:rFonts w:eastAsia="Calibri"/>
                <w:lang w:val="kk-KZ" w:eastAsia="en-US"/>
              </w:rPr>
              <w:t>/</w:t>
            </w:r>
          </w:p>
        </w:tc>
      </w:tr>
      <w:tr w:rsidR="00C003B2" w:rsidRPr="00ED06EB" w:rsidTr="00240FD6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2862FC" w:rsidRDefault="00C003B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Общий </w:t>
            </w:r>
            <w:proofErr w:type="spellStart"/>
            <w:r>
              <w:rPr>
                <w:szCs w:val="28"/>
                <w:lang w:eastAsia="en-US"/>
              </w:rPr>
              <w:t>физикальный</w:t>
            </w:r>
            <w:proofErr w:type="spellEnd"/>
            <w:r>
              <w:rPr>
                <w:szCs w:val="28"/>
                <w:lang w:eastAsia="en-US"/>
              </w:rPr>
              <w:t xml:space="preserve"> осмотр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1D4D7A" w:rsidRDefault="00C003B2" w:rsidP="00C003B2">
            <w:r>
              <w:t xml:space="preserve">План </w:t>
            </w:r>
            <w:proofErr w:type="spellStart"/>
            <w:r>
              <w:t>физикального</w:t>
            </w:r>
            <w:proofErr w:type="spellEnd"/>
            <w:r>
              <w:t xml:space="preserve"> обследования: осмотр, пальпация, перкуссия, аускультация. Обстановка, необходимое оснащение, положение больного, положение врача. Первое впечатление. Внешний вид. Конституция</w:t>
            </w:r>
            <w:r w:rsidRPr="000D060A">
              <w:t xml:space="preserve">. </w:t>
            </w:r>
            <w:r>
              <w:t>Питание. Положение</w:t>
            </w:r>
            <w:r w:rsidRPr="000D060A">
              <w:t xml:space="preserve"> </w:t>
            </w:r>
            <w:r>
              <w:t>больного</w:t>
            </w:r>
            <w:r w:rsidRPr="000D060A">
              <w:t xml:space="preserve">, </w:t>
            </w:r>
            <w:r>
              <w:t>походка</w:t>
            </w:r>
            <w:r w:rsidRPr="000D060A">
              <w:t xml:space="preserve">. </w:t>
            </w:r>
            <w:r w:rsidR="003F3A52">
              <w:t xml:space="preserve">Уровень сознания. </w:t>
            </w:r>
            <w:r>
              <w:t>Пропорции тела. Явные отклонения. Вынужденное</w:t>
            </w:r>
            <w:r w:rsidRPr="000D060A">
              <w:t xml:space="preserve"> </w:t>
            </w:r>
            <w:r>
              <w:t>положение</w:t>
            </w:r>
            <w:r w:rsidRPr="000D060A">
              <w:t xml:space="preserve">. </w:t>
            </w:r>
            <w:r>
              <w:t>Лицо</w:t>
            </w:r>
            <w:r w:rsidRPr="000D060A">
              <w:t xml:space="preserve">, </w:t>
            </w:r>
            <w:r>
              <w:t>цвет</w:t>
            </w:r>
            <w:r w:rsidRPr="000D060A">
              <w:t xml:space="preserve"> </w:t>
            </w:r>
            <w:r>
              <w:t>кожных</w:t>
            </w:r>
            <w:r w:rsidRPr="000D060A">
              <w:t xml:space="preserve"> </w:t>
            </w:r>
            <w:r>
              <w:t>покровов, влажность, тургор, отеки</w:t>
            </w:r>
            <w:r w:rsidRPr="000D060A">
              <w:t xml:space="preserve">. </w:t>
            </w:r>
            <w:r>
              <w:t>Запах</w:t>
            </w:r>
            <w:r w:rsidRPr="000D060A">
              <w:t xml:space="preserve">. </w:t>
            </w:r>
            <w:r>
              <w:t>Вес</w:t>
            </w:r>
            <w:r w:rsidRPr="000D060A">
              <w:t xml:space="preserve">. </w:t>
            </w:r>
            <w:r>
              <w:t>Руки</w:t>
            </w:r>
            <w:r w:rsidRPr="000D060A">
              <w:t xml:space="preserve">. </w:t>
            </w:r>
            <w:r>
              <w:t>Язык</w:t>
            </w:r>
            <w:r w:rsidRPr="000D060A">
              <w:t xml:space="preserve">. </w:t>
            </w:r>
            <w:r>
              <w:t>Температура тела. Лимфоузлы. Их осмотр и пальпация. Пульс, АД, ЧДД, ЧСС.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A26ACA">
            <w:pPr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C003B2" w:rsidRPr="0095499B" w:rsidRDefault="00A26ACA" w:rsidP="00A26ACA">
            <w:pPr>
              <w:jc w:val="both"/>
              <w:rPr>
                <w:rFonts w:eastAsia="Calibri"/>
                <w:lang w:val="kk-KZ" w:eastAsia="en-US"/>
              </w:rPr>
            </w:pPr>
            <w:r w:rsidRPr="00743746">
              <w:rPr>
                <w:rFonts w:eastAsia="Calibri"/>
                <w:lang w:val="en-US" w:eastAsia="en-US"/>
              </w:rPr>
              <w:t>1.</w:t>
            </w:r>
            <w:r w:rsidR="00C003B2" w:rsidRPr="0095499B">
              <w:rPr>
                <w:rFonts w:eastAsia="Calibri"/>
                <w:lang w:val="kk-KZ" w:eastAsia="en-US"/>
              </w:rPr>
              <w:t xml:space="preserve">Macleod’s Chapter </w:t>
            </w:r>
            <w:r w:rsidR="00C003B2">
              <w:rPr>
                <w:rFonts w:eastAsia="Calibri"/>
                <w:lang w:val="kk-KZ" w:eastAsia="en-US"/>
              </w:rPr>
              <w:t>3</w:t>
            </w:r>
          </w:p>
          <w:p w:rsidR="00C003B2" w:rsidRPr="0095499B" w:rsidRDefault="00A26ACA" w:rsidP="00A26ACA">
            <w:pPr>
              <w:jc w:val="both"/>
              <w:rPr>
                <w:rFonts w:eastAsia="Calibri"/>
                <w:lang w:val="kk-KZ" w:eastAsia="en-US"/>
              </w:rPr>
            </w:pPr>
            <w:r w:rsidRPr="00743746">
              <w:rPr>
                <w:rFonts w:eastAsia="Calibri"/>
                <w:lang w:val="en-US" w:eastAsia="en-US"/>
              </w:rPr>
              <w:t>2.</w:t>
            </w:r>
            <w:r w:rsidR="00C003B2" w:rsidRPr="0095499B">
              <w:rPr>
                <w:rFonts w:eastAsia="Calibri"/>
                <w:lang w:val="kk-KZ" w:eastAsia="en-US"/>
              </w:rPr>
              <w:t xml:space="preserve">Bate’s Chapter </w:t>
            </w:r>
            <w:r w:rsidR="00C003B2">
              <w:rPr>
                <w:rFonts w:eastAsia="Calibri"/>
                <w:lang w:val="kk-KZ" w:eastAsia="en-US"/>
              </w:rPr>
              <w:t>4</w:t>
            </w:r>
          </w:p>
          <w:p w:rsidR="00C003B2" w:rsidRPr="003E7EA6" w:rsidRDefault="00BB5932" w:rsidP="00A26A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="003E7EA6">
              <w:rPr>
                <w:lang w:val="kk-KZ"/>
              </w:rPr>
              <w:fldChar w:fldCharType="begin"/>
            </w:r>
            <w:r w:rsidR="003E7EA6">
              <w:rPr>
                <w:lang w:val="kk-KZ"/>
              </w:rPr>
              <w:instrText xml:space="preserve"> HYPERLINK "https://geekymedics.com/blood-pressure-measurement/" </w:instrText>
            </w:r>
            <w:r w:rsidR="003E7EA6">
              <w:rPr>
                <w:lang w:val="kk-KZ"/>
              </w:rPr>
              <w:fldChar w:fldCharType="separate"/>
            </w:r>
            <w:r w:rsidR="003E7EA6" w:rsidRPr="003E7EA6">
              <w:rPr>
                <w:rStyle w:val="a5"/>
                <w:lang w:val="kk-KZ"/>
              </w:rPr>
              <w:t>https://geekymedics.com/bl</w:t>
            </w:r>
            <w:r w:rsidR="003E7EA6" w:rsidRPr="003E7EA6">
              <w:rPr>
                <w:rStyle w:val="a5"/>
                <w:lang w:val="kk-KZ"/>
              </w:rPr>
              <w:lastRenderedPageBreak/>
              <w:t>ood-pressure-measurement/</w:t>
            </w:r>
            <w:r w:rsidR="003E7EA6">
              <w:rPr>
                <w:lang w:val="kk-KZ"/>
              </w:rPr>
              <w:fldChar w:fldCharType="end"/>
            </w:r>
          </w:p>
        </w:tc>
      </w:tr>
      <w:tr w:rsidR="00C003B2" w:rsidRPr="00BB5932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2862FC" w:rsidRDefault="00C003B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Процесс коммуникации по Калгари</w:t>
            </w:r>
            <w:r w:rsidR="00E41487">
              <w:rPr>
                <w:szCs w:val="28"/>
                <w:lang w:eastAsia="en-US"/>
              </w:rPr>
              <w:t xml:space="preserve"> </w:t>
            </w:r>
            <w:r w:rsidR="00E41487" w:rsidRPr="00605546">
              <w:rPr>
                <w:lang w:val="kk-KZ"/>
              </w:rPr>
              <w:t>–</w:t>
            </w:r>
            <w:r w:rsidR="00E41487">
              <w:rPr>
                <w:lang w:val="kk-KZ"/>
              </w:rPr>
              <w:t xml:space="preserve"> </w:t>
            </w:r>
            <w:r>
              <w:rPr>
                <w:szCs w:val="28"/>
                <w:lang w:eastAsia="en-US"/>
              </w:rPr>
              <w:t>Кембридж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0D060A" w:rsidRDefault="00C003B2" w:rsidP="00C003B2">
            <w:pPr>
              <w:rPr>
                <w:lang w:val="kk-KZ"/>
              </w:rPr>
            </w:pPr>
            <w:r>
              <w:rPr>
                <w:lang w:val="kk-KZ"/>
              </w:rPr>
              <w:t>Этапы коммуника</w:t>
            </w:r>
            <w:r w:rsidRPr="000D060A">
              <w:rPr>
                <w:lang w:val="kk-KZ"/>
              </w:rPr>
              <w:t>тивного процесса</w:t>
            </w:r>
            <w:r>
              <w:rPr>
                <w:lang w:val="kk-KZ"/>
              </w:rPr>
              <w:t>: сбор информации. Организация и структуирование медицинского интервью. Вовлечение пациента в процесс диагностики и лечение. Поддержание комплаенса пациента. Как объяснить пациенту его проблему, план обследования и диагностики. Нужно ли все объяснять пациенту? Выстраивание доверительных отношений</w:t>
            </w:r>
            <w:r w:rsidR="00CD20D7">
              <w:rPr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Pr="00ED06EB" w:rsidRDefault="00A26ACA" w:rsidP="00A26ACA">
            <w:pPr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="00ED06EB" w:rsidRPr="00ED06EB">
              <w:rPr>
                <w:rFonts w:eastAsia="Calibri"/>
                <w:lang w:eastAsia="en-US"/>
              </w:rPr>
              <w:t>Пропедевтика внутренних болезней: учебник. — 2-е изд., 2015 Мухин Н.А., Моисеев В.</w:t>
            </w:r>
            <w:proofErr w:type="gramStart"/>
            <w:r w:rsidR="00ED06EB"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BB5932" w:rsidRPr="00BB5932" w:rsidRDefault="00ED06EB" w:rsidP="00A26ACA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="00C003B2" w:rsidRPr="000D060A">
              <w:rPr>
                <w:rFonts w:eastAsia="Calibri"/>
                <w:lang w:val="kk-KZ" w:eastAsia="en-US"/>
              </w:rPr>
              <w:t>Skills for Communicating – Chapter 3-4-5</w:t>
            </w:r>
          </w:p>
        </w:tc>
      </w:tr>
      <w:tr w:rsidR="00C003B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B2" w:rsidRPr="002862FC" w:rsidRDefault="00C003B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shd w:val="clear" w:color="auto" w:fill="FFFAFA"/>
                <w:lang w:eastAsia="en-US"/>
              </w:rPr>
              <w:t xml:space="preserve">Кожа, волосы, ногти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7" w:rsidRPr="00F61021" w:rsidRDefault="00C003B2" w:rsidP="0018021D">
            <w:pPr>
              <w:rPr>
                <w:color w:val="FF0000"/>
                <w:lang w:val="kk-KZ"/>
              </w:rPr>
            </w:pPr>
            <w:r w:rsidRPr="001D4D7A">
              <w:rPr>
                <w:lang w:val="kk-KZ"/>
              </w:rPr>
              <w:t>Осмотр кожи</w:t>
            </w:r>
            <w:r>
              <w:rPr>
                <w:lang w:val="kk-KZ"/>
              </w:rPr>
              <w:t>: лицо, голова, шея, руки, туловище, ноги. Особенности в разные возрастные периоды. Цвет, пигментация, влажность, тургор, отеки. Высыпания, виды элементов сыпи, печеночные знаки. Ногти. Слизистые. Энантемы.</w:t>
            </w:r>
            <w:r w:rsidR="006E38AE">
              <w:rPr>
                <w:lang w:val="kk-KZ"/>
              </w:rPr>
              <w:t xml:space="preserve"> </w:t>
            </w:r>
            <w:r w:rsidR="006E38AE" w:rsidRPr="00605546">
              <w:rPr>
                <w:lang w:val="kk-KZ"/>
              </w:rPr>
              <w:t>Анемический синдром</w:t>
            </w:r>
            <w:r w:rsidR="00F61021" w:rsidRPr="00605546">
              <w:t xml:space="preserve">. </w:t>
            </w:r>
            <w:r w:rsidR="00793D57" w:rsidRPr="00605546">
              <w:rPr>
                <w:lang w:val="kk-KZ"/>
              </w:rPr>
              <w:t xml:space="preserve">Осмотр и пальпация лимфоузлов.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605546">
            <w:pPr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C003B2" w:rsidRPr="0095499B" w:rsidRDefault="00A26ACA" w:rsidP="00605546">
            <w:pPr>
              <w:jc w:val="both"/>
              <w:rPr>
                <w:rFonts w:eastAsia="Calibri"/>
                <w:lang w:val="kk-KZ" w:eastAsia="en-US"/>
              </w:rPr>
            </w:pPr>
            <w:r w:rsidRPr="0004494C">
              <w:rPr>
                <w:rFonts w:eastAsia="Calibri"/>
                <w:lang w:val="en-US" w:eastAsia="en-US"/>
              </w:rPr>
              <w:t>1.</w:t>
            </w:r>
            <w:r w:rsidR="00C003B2" w:rsidRPr="0095499B">
              <w:rPr>
                <w:rFonts w:eastAsia="Calibri"/>
                <w:lang w:val="kk-KZ" w:eastAsia="en-US"/>
              </w:rPr>
              <w:t xml:space="preserve">Macleod’s Chapter </w:t>
            </w:r>
            <w:r w:rsidR="00C003B2">
              <w:rPr>
                <w:rFonts w:eastAsia="Calibri"/>
                <w:lang w:val="kk-KZ" w:eastAsia="en-US"/>
              </w:rPr>
              <w:t>4</w:t>
            </w:r>
          </w:p>
          <w:p w:rsidR="00BB5932" w:rsidRPr="0095499B" w:rsidRDefault="00A26ACA" w:rsidP="00605546">
            <w:pPr>
              <w:jc w:val="both"/>
              <w:rPr>
                <w:rFonts w:eastAsia="Calibri"/>
                <w:lang w:val="kk-KZ" w:eastAsia="en-US"/>
              </w:rPr>
            </w:pPr>
            <w:r w:rsidRPr="00605546">
              <w:rPr>
                <w:rFonts w:eastAsia="Calibri"/>
                <w:lang w:val="en-US" w:eastAsia="en-US"/>
              </w:rPr>
              <w:t>2.</w:t>
            </w:r>
            <w:r w:rsidR="00C003B2" w:rsidRPr="0095499B">
              <w:rPr>
                <w:rFonts w:eastAsia="Calibri"/>
                <w:lang w:val="kk-KZ" w:eastAsia="en-US"/>
              </w:rPr>
              <w:t xml:space="preserve">Bate’s Chapter </w:t>
            </w:r>
            <w:r w:rsidR="00C003B2">
              <w:rPr>
                <w:rFonts w:eastAsia="Calibri"/>
                <w:lang w:val="kk-KZ" w:eastAsia="en-US"/>
              </w:rPr>
              <w:t>6</w:t>
            </w:r>
            <w:r w:rsidR="00793D57">
              <w:rPr>
                <w:rFonts w:eastAsia="Calibri"/>
                <w:lang w:val="kk-KZ" w:eastAsia="en-US"/>
              </w:rPr>
              <w:t>, 10</w:t>
            </w:r>
          </w:p>
          <w:p w:rsidR="00C003B2" w:rsidRPr="00BD4220" w:rsidRDefault="00605546" w:rsidP="00605546">
            <w:pPr>
              <w:jc w:val="both"/>
              <w:rPr>
                <w:lang w:val="kk-KZ"/>
              </w:rPr>
            </w:pPr>
            <w:r w:rsidRPr="00605546">
              <w:rPr>
                <w:lang w:val="kk-KZ"/>
              </w:rPr>
              <w:t>3.</w:t>
            </w:r>
            <w:r w:rsidR="0004494C">
              <w:fldChar w:fldCharType="begin"/>
            </w:r>
            <w:r w:rsidR="0004494C" w:rsidRPr="00BB5932">
              <w:rPr>
                <w:lang w:val="kk-KZ"/>
              </w:rPr>
              <w:instrText xml:space="preserve"> HYPERLINK "https://geekymedics.com/dermatology-history-taking-osce-guide/" </w:instrText>
            </w:r>
            <w:r w:rsidR="0004494C">
              <w:fldChar w:fldCharType="separate"/>
            </w:r>
            <w:r w:rsidRPr="00605546">
              <w:rPr>
                <w:rStyle w:val="a5"/>
                <w:lang w:val="kk-KZ"/>
              </w:rPr>
              <w:t>https://geekymedics.com/dermatology-history-taking-osce-guide/</w:t>
            </w:r>
            <w:r w:rsidR="0004494C">
              <w:rPr>
                <w:rStyle w:val="a5"/>
                <w:lang w:val="kk-KZ"/>
              </w:rPr>
              <w:fldChar w:fldCharType="end"/>
            </w:r>
          </w:p>
        </w:tc>
      </w:tr>
      <w:tr w:rsidR="00F9135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BD4220" w:rsidRDefault="00AE5E9E" w:rsidP="00F913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2862FC" w:rsidRDefault="00F91352" w:rsidP="00F91352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>
              <w:t xml:space="preserve">Эндокринная система </w:t>
            </w:r>
            <w:r w:rsidR="00E41487" w:rsidRPr="00605546">
              <w:rPr>
                <w:lang w:val="kk-KZ"/>
              </w:rPr>
              <w:t>–</w:t>
            </w:r>
            <w:r>
              <w:t xml:space="preserve"> расспрос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0C743A" w:rsidRDefault="00F91352" w:rsidP="00F91352">
            <w:pPr>
              <w:rPr>
                <w:lang w:val="kk-KZ"/>
              </w:rPr>
            </w:pPr>
            <w:r w:rsidRPr="000C743A">
              <w:rPr>
                <w:lang w:val="kk-KZ"/>
              </w:rPr>
              <w:t>Прибавка в весе, Потеря веса, Низкий рост, Задержка полового созревания, Менструальные нарушения, Диффузный отек шеи</w:t>
            </w:r>
            <w:r>
              <w:rPr>
                <w:lang w:val="kk-KZ"/>
              </w:rPr>
              <w:t>, Чрезмерная жажда, Гирсутизм, тремор</w:t>
            </w:r>
            <w:r w:rsidRPr="000C743A">
              <w:rPr>
                <w:lang w:val="kk-KZ"/>
              </w:rPr>
              <w:t>, Потливость, Приливы крови, Устойчивая гипертензия, Эректильная дисфункция, Мышечная слабость, Хрупкость костей и перелом</w:t>
            </w:r>
            <w:r>
              <w:rPr>
                <w:lang w:val="kk-KZ"/>
              </w:rPr>
              <w:t xml:space="preserve">ы, Измененный внешний вид лица. </w:t>
            </w:r>
            <w:r>
              <w:t>Гипергликемия</w:t>
            </w:r>
            <w:r>
              <w:rPr>
                <w:lang w:val="en-US"/>
              </w:rPr>
              <w:t xml:space="preserve">, </w:t>
            </w:r>
            <w:r>
              <w:t>гипогликемия</w:t>
            </w:r>
            <w:r>
              <w:rPr>
                <w:lang w:val="en-US"/>
              </w:rPr>
              <w:t xml:space="preserve">, </w:t>
            </w:r>
            <w:r>
              <w:t>гипертиреоз</w:t>
            </w:r>
            <w:r>
              <w:rPr>
                <w:lang w:val="en-US"/>
              </w:rPr>
              <w:t xml:space="preserve">, </w:t>
            </w:r>
            <w:r>
              <w:t>гипотиреоз. Пальпация щитовидной железы</w:t>
            </w:r>
            <w:r w:rsidR="00CD20D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F91352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F91352">
              <w:rPr>
                <w:rFonts w:eastAsia="Calibri"/>
                <w:lang w:val="kk-KZ" w:eastAsia="en-US"/>
              </w:rPr>
              <w:t>Macleod’s Chapter 5</w:t>
            </w:r>
          </w:p>
          <w:p w:rsidR="00F91352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2.</w:t>
            </w:r>
            <w:r w:rsidR="00F91352">
              <w:rPr>
                <w:rFonts w:eastAsia="Calibri"/>
                <w:lang w:val="kk-KZ" w:eastAsia="en-US"/>
              </w:rPr>
              <w:t>Bate’s Chapter 7</w:t>
            </w:r>
          </w:p>
          <w:p w:rsidR="00F91352" w:rsidRPr="00605546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3.</w:t>
            </w:r>
            <w:r w:rsidR="0004494C">
              <w:fldChar w:fldCharType="begin"/>
            </w:r>
            <w:r w:rsidR="0004494C" w:rsidRPr="0004494C">
              <w:rPr>
                <w:lang w:val="en-US"/>
              </w:rPr>
              <w:instrText xml:space="preserve"> HYPERLINK "https://geekymedics.com/thyroid-status-examination/" </w:instrText>
            </w:r>
            <w:r w:rsidR="0004494C">
              <w:fldChar w:fldCharType="separate"/>
            </w:r>
            <w:r w:rsidRPr="00605546">
              <w:rPr>
                <w:rStyle w:val="a5"/>
                <w:rFonts w:eastAsia="Calibri"/>
                <w:lang w:val="kk-KZ" w:eastAsia="en-US"/>
              </w:rPr>
              <w:t>https://geekymedics.com/thyroid-status-examination/</w:t>
            </w:r>
            <w:r w:rsidR="0004494C">
              <w:rPr>
                <w:rStyle w:val="a5"/>
                <w:rFonts w:eastAsia="Calibri"/>
                <w:lang w:val="kk-KZ" w:eastAsia="en-US"/>
              </w:rPr>
              <w:fldChar w:fldCharType="end"/>
            </w:r>
          </w:p>
        </w:tc>
      </w:tr>
      <w:tr w:rsidR="00F9135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BD4220" w:rsidRDefault="00AE5E9E" w:rsidP="00F913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E47ECB" w:rsidRDefault="00F91352" w:rsidP="00F91352">
            <w:pPr>
              <w:rPr>
                <w:lang w:val="kk-KZ"/>
              </w:rPr>
            </w:pPr>
            <w:r w:rsidRPr="00605546">
              <w:rPr>
                <w:lang w:val="kk-KZ"/>
              </w:rPr>
              <w:t>Эндокринная система – физикальное 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605546" w:rsidRDefault="00F91352" w:rsidP="00F91352">
            <w:pPr>
              <w:rPr>
                <w:lang w:val="kk-KZ"/>
              </w:rPr>
            </w:pPr>
            <w:r w:rsidRPr="00605546">
              <w:rPr>
                <w:lang w:val="kk-KZ"/>
              </w:rPr>
              <w:t>Гиперкортицизм, гипокортицизм, гипофизарные синдромы, гипогонадизм, нанизм</w:t>
            </w:r>
          </w:p>
          <w:p w:rsidR="0018021D" w:rsidRPr="00CD20D7" w:rsidRDefault="0018021D" w:rsidP="00F91352">
            <w:pPr>
              <w:rPr>
                <w:b/>
              </w:rPr>
            </w:pPr>
            <w:r>
              <w:rPr>
                <w:lang w:val="en-US"/>
              </w:rPr>
              <w:t xml:space="preserve">Case </w:t>
            </w:r>
            <w:r w:rsidR="00CD20D7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study</w:t>
            </w:r>
            <w:r w:rsidR="00CD20D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F91352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F91352">
              <w:rPr>
                <w:rFonts w:eastAsia="Calibri"/>
                <w:lang w:val="kk-KZ" w:eastAsia="en-US"/>
              </w:rPr>
              <w:t>Macleod’s Chapter 5</w:t>
            </w:r>
          </w:p>
          <w:p w:rsidR="00F91352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2.</w:t>
            </w:r>
            <w:r w:rsidR="00F91352">
              <w:rPr>
                <w:rFonts w:eastAsia="Calibri"/>
                <w:lang w:val="kk-KZ" w:eastAsia="en-US"/>
              </w:rPr>
              <w:t>Bate’s Chapter 7</w:t>
            </w:r>
          </w:p>
          <w:p w:rsidR="00F91352" w:rsidRPr="00605546" w:rsidRDefault="00605546" w:rsidP="0060554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3.</w:t>
            </w:r>
            <w:r w:rsidR="0004494C">
              <w:fldChar w:fldCharType="begin"/>
            </w:r>
            <w:r w:rsidR="0004494C" w:rsidRPr="0004494C">
              <w:rPr>
                <w:lang w:val="en-US"/>
              </w:rPr>
              <w:instrText xml:space="preserve"> HYPERLINK "https://geekymedics.com/thyroid-status-examination/" </w:instrText>
            </w:r>
            <w:r w:rsidR="0004494C">
              <w:fldChar w:fldCharType="separate"/>
            </w:r>
            <w:r w:rsidRPr="00605546">
              <w:rPr>
                <w:rStyle w:val="a5"/>
                <w:rFonts w:eastAsia="Calibri"/>
                <w:lang w:val="kk-KZ" w:eastAsia="en-US"/>
              </w:rPr>
              <w:t>https://geekymedics.com/thyroid-status-examination/</w:t>
            </w:r>
            <w:r w:rsidR="0004494C">
              <w:rPr>
                <w:rStyle w:val="a5"/>
                <w:rFonts w:eastAsia="Calibri"/>
                <w:lang w:val="kk-KZ" w:eastAsia="en-US"/>
              </w:rPr>
              <w:fldChar w:fldCharType="end"/>
            </w:r>
          </w:p>
        </w:tc>
      </w:tr>
      <w:tr w:rsidR="00F9135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BD4220" w:rsidRDefault="00AE5E9E" w:rsidP="00F913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0C743A" w:rsidRDefault="00F91352" w:rsidP="00F91352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>
              <w:rPr>
                <w:color w:val="000000"/>
                <w:shd w:val="clear" w:color="auto" w:fill="FFFAFA"/>
              </w:rPr>
              <w:t xml:space="preserve">Респираторная система </w:t>
            </w:r>
            <w:r>
              <w:t>расспрос</w:t>
            </w:r>
            <w:r w:rsidRPr="000C743A">
              <w:rPr>
                <w:color w:val="000000"/>
                <w:shd w:val="clear" w:color="auto" w:fill="FFFAFA"/>
              </w:rPr>
              <w:t xml:space="preserve">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4C" w:rsidRPr="00605546" w:rsidRDefault="007F3E23" w:rsidP="00DB074C">
            <w:pPr>
              <w:rPr>
                <w:lang w:val="kk-KZ"/>
              </w:rPr>
            </w:pPr>
            <w:r w:rsidRPr="00605546">
              <w:t xml:space="preserve">Целенаправленный расспрос: </w:t>
            </w:r>
            <w:r w:rsidR="00F91352" w:rsidRPr="00605546">
              <w:rPr>
                <w:lang w:val="kk-KZ"/>
              </w:rPr>
              <w:t xml:space="preserve">Кашель, дисфония (хрипота), хрип, стридор, стертор, мокрота, кровохарканье, одышка, боль в груди. </w:t>
            </w:r>
            <w:r w:rsidR="00F91352" w:rsidRPr="00605546">
              <w:t>Вынужденное положение больного. Тип дыхания.</w:t>
            </w:r>
            <w:r w:rsidR="00DB074C" w:rsidRPr="00605546">
              <w:rPr>
                <w:lang w:val="kk-KZ"/>
              </w:rPr>
              <w:t xml:space="preserve"> </w:t>
            </w:r>
          </w:p>
          <w:p w:rsidR="00DB074C" w:rsidRPr="00605546" w:rsidRDefault="00DB074C" w:rsidP="00DB074C">
            <w:pPr>
              <w:rPr>
                <w:lang w:val="kk-KZ"/>
              </w:rPr>
            </w:pPr>
            <w:r w:rsidRPr="00605546">
              <w:rPr>
                <w:lang w:val="kk-KZ"/>
              </w:rPr>
              <w:t xml:space="preserve">Осмотр: форма грудной клетки, участие в акте дыхания, симметричность, глубина, ритмичность. Патологическое дыхание. </w:t>
            </w:r>
          </w:p>
          <w:p w:rsidR="00F91352" w:rsidRPr="00605546" w:rsidRDefault="00DB074C" w:rsidP="00DB074C">
            <w:pPr>
              <w:jc w:val="both"/>
              <w:rPr>
                <w:lang w:val="kk-KZ"/>
              </w:rPr>
            </w:pPr>
            <w:r w:rsidRPr="00605546">
              <w:rPr>
                <w:lang w:val="kk-KZ"/>
              </w:rPr>
              <w:t>Пальпация: болезненность, эластичность. Голосовое дрожание. Перкуссия: сравните</w:t>
            </w:r>
            <w:r w:rsidR="0018021D" w:rsidRPr="00605546">
              <w:rPr>
                <w:lang w:val="kk-KZ"/>
              </w:rPr>
              <w:t>льная, топографическая (поля К</w:t>
            </w:r>
            <w:proofErr w:type="spellStart"/>
            <w:r w:rsidR="0018021D" w:rsidRPr="00605546">
              <w:t>ро</w:t>
            </w:r>
            <w:proofErr w:type="spellEnd"/>
            <w:r w:rsidRPr="00605546">
              <w:rPr>
                <w:lang w:val="kk-KZ"/>
              </w:rPr>
              <w:t>нига, подвижность нижнего края легких).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105C0D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F91352" w:rsidRDefault="00A51A04" w:rsidP="00105C0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F91352">
              <w:rPr>
                <w:rFonts w:eastAsia="Calibri"/>
                <w:lang w:val="kk-KZ" w:eastAsia="en-US"/>
              </w:rPr>
              <w:t>Macleod’s Chapter 7</w:t>
            </w:r>
          </w:p>
          <w:p w:rsidR="00F91352" w:rsidRDefault="00A51A04" w:rsidP="00105C0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2.</w:t>
            </w:r>
            <w:r w:rsidR="00F91352">
              <w:rPr>
                <w:rFonts w:eastAsia="Calibri"/>
                <w:lang w:val="kk-KZ" w:eastAsia="en-US"/>
              </w:rPr>
              <w:t>Bate’s Chapter 8</w:t>
            </w:r>
          </w:p>
          <w:p w:rsidR="00850C65" w:rsidRDefault="00A72C05" w:rsidP="004248CB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 w:rsidR="0004494C">
              <w:fldChar w:fldCharType="begin"/>
            </w:r>
            <w:r w:rsidR="0004494C" w:rsidRPr="0004494C">
              <w:rPr>
                <w:lang w:val="en-US"/>
              </w:rPr>
              <w:instrText xml:space="preserve"> HYPERLINK "https://geekymedics.com/respiratory-history-taking/" </w:instrText>
            </w:r>
            <w:r w:rsidR="0004494C">
              <w:fldChar w:fldCharType="separate"/>
            </w:r>
            <w:r w:rsidR="00850C65" w:rsidRPr="00850C65">
              <w:rPr>
                <w:rStyle w:val="a5"/>
                <w:lang w:val="kk-KZ" w:eastAsia="en-US"/>
              </w:rPr>
              <w:t>https://geekymedics.com/respiratory-history-taking/</w:t>
            </w:r>
            <w:r w:rsidR="0004494C">
              <w:rPr>
                <w:rStyle w:val="a5"/>
                <w:lang w:val="kk-KZ" w:eastAsia="en-US"/>
              </w:rPr>
              <w:fldChar w:fldCharType="end"/>
            </w:r>
          </w:p>
          <w:p w:rsidR="00F91352" w:rsidRDefault="00850C65" w:rsidP="004248CB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="0004494C">
              <w:fldChar w:fldCharType="begin"/>
            </w:r>
            <w:r w:rsidR="0004494C" w:rsidRPr="0004494C">
              <w:rPr>
                <w:lang w:val="kk-KZ"/>
              </w:rPr>
              <w:instrText xml:space="preserve"> HYPERLINK "https://geekymedics.com/inhaler-technique-osce-guide/" </w:instrText>
            </w:r>
            <w:r w:rsidR="0004494C">
              <w:fldChar w:fldCharType="separate"/>
            </w:r>
            <w:r w:rsidR="00A72C05" w:rsidRPr="00A72C05">
              <w:rPr>
                <w:rStyle w:val="a5"/>
                <w:lang w:val="kk-KZ" w:eastAsia="en-US"/>
              </w:rPr>
              <w:t>https://geekymedics.com/inhaler-technique-osce-guide/</w:t>
            </w:r>
            <w:r w:rsidR="0004494C">
              <w:rPr>
                <w:rStyle w:val="a5"/>
                <w:lang w:val="kk-KZ" w:eastAsia="en-US"/>
              </w:rPr>
              <w:fldChar w:fldCharType="end"/>
            </w:r>
          </w:p>
        </w:tc>
      </w:tr>
      <w:tr w:rsidR="00F91352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BD4220" w:rsidRDefault="00AE5E9E" w:rsidP="00F913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Pr="00E47ECB" w:rsidRDefault="00F91352" w:rsidP="00F91352">
            <w:pPr>
              <w:rPr>
                <w:lang w:val="kk-KZ"/>
              </w:rPr>
            </w:pPr>
            <w:r>
              <w:rPr>
                <w:color w:val="000000"/>
                <w:shd w:val="clear" w:color="auto" w:fill="FFFAFA"/>
              </w:rPr>
              <w:t>Респираторная</w:t>
            </w:r>
            <w:r w:rsidRPr="00105C0D">
              <w:rPr>
                <w:color w:val="000000"/>
                <w:shd w:val="clear" w:color="auto" w:fill="FFFAFA"/>
              </w:rPr>
              <w:t xml:space="preserve"> </w:t>
            </w:r>
            <w:r>
              <w:rPr>
                <w:color w:val="000000"/>
                <w:shd w:val="clear" w:color="auto" w:fill="FFFAFA"/>
              </w:rPr>
              <w:t>система</w:t>
            </w:r>
            <w:r w:rsidRPr="00105C0D">
              <w:rPr>
                <w:color w:val="000000"/>
                <w:shd w:val="clear" w:color="auto" w:fill="FFFAFA"/>
              </w:rPr>
              <w:t xml:space="preserve"> </w:t>
            </w:r>
            <w:r w:rsidR="00E41487" w:rsidRPr="00605546">
              <w:rPr>
                <w:lang w:val="kk-KZ"/>
              </w:rPr>
              <w:t>–</w:t>
            </w:r>
            <w:r w:rsidRPr="00105C0D">
              <w:t xml:space="preserve">  </w:t>
            </w:r>
            <w:proofErr w:type="spellStart"/>
            <w:r>
              <w:t>физикальное</w:t>
            </w:r>
            <w:proofErr w:type="spellEnd"/>
            <w:r w:rsidRPr="00105C0D">
              <w:t xml:space="preserve"> </w:t>
            </w:r>
            <w:r>
              <w:t>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52" w:rsidRDefault="00F91352" w:rsidP="00B263FB">
            <w:pPr>
              <w:rPr>
                <w:rFonts w:eastAsia="Malgun Gothic"/>
              </w:rPr>
            </w:pPr>
            <w:r>
              <w:rPr>
                <w:lang w:val="kk-KZ"/>
              </w:rPr>
              <w:t xml:space="preserve">Аускультация: везикулярное дыхание, бронхиальное дыхание, пуэрильное дыхание. Ослабленное, усиленное, жесткое, саккадированное. Бронхофония. Хрипы: сухие, свистящие, влажные, крепитация, шум трения плевры. Синдромы: </w:t>
            </w:r>
            <w:r>
              <w:rPr>
                <w:rFonts w:eastAsia="Malgun Gothic"/>
              </w:rPr>
              <w:t>уплотнения легочной ткани (инфильтрата), наличия полости в легком, нарушения бронхиальной проходимости, повышенной воздушности легких (эмфиземы), скопления жидкости и воздуха в   плевральной полости, дыхательной недостаточности (острая и хроническая)</w:t>
            </w:r>
            <w:r w:rsidR="0018021D">
              <w:rPr>
                <w:rFonts w:eastAsia="Malgun Gothic"/>
              </w:rPr>
              <w:t>. Рентген легких – понятие.</w:t>
            </w:r>
          </w:p>
          <w:p w:rsidR="0018021D" w:rsidRPr="00CD20D7" w:rsidRDefault="0018021D" w:rsidP="00B263FB">
            <w:pPr>
              <w:rPr>
                <w:b/>
              </w:rPr>
            </w:pPr>
            <w:r>
              <w:rPr>
                <w:lang w:val="en-US"/>
              </w:rPr>
              <w:t xml:space="preserve">Case </w:t>
            </w:r>
            <w:r w:rsidR="00CD20D7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study</w:t>
            </w:r>
            <w:r w:rsidR="00CD20D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4248CB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F91352" w:rsidRDefault="00A51A04" w:rsidP="004248CB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F91352">
              <w:rPr>
                <w:rFonts w:eastAsia="Calibri"/>
                <w:lang w:val="kk-KZ" w:eastAsia="en-US"/>
              </w:rPr>
              <w:t>Macleod’s Chapter 7</w:t>
            </w:r>
          </w:p>
          <w:p w:rsidR="00F91352" w:rsidRDefault="00A51A04" w:rsidP="004248CB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2.</w:t>
            </w:r>
            <w:r w:rsidR="00F91352">
              <w:rPr>
                <w:rFonts w:eastAsia="Calibri"/>
                <w:lang w:val="kk-KZ" w:eastAsia="en-US"/>
              </w:rPr>
              <w:t>Bate’s Chapter 8</w:t>
            </w:r>
          </w:p>
          <w:p w:rsidR="00850C65" w:rsidRDefault="004248CB" w:rsidP="004248C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 w:rsidR="0004494C">
              <w:fldChar w:fldCharType="begin"/>
            </w:r>
            <w:r w:rsidR="0004494C" w:rsidRPr="0004494C">
              <w:rPr>
                <w:lang w:val="en-US"/>
              </w:rPr>
              <w:instrText xml:space="preserve"> HYPERLINK "https://geekymedics.com/respiratory-history-taking/" </w:instrText>
            </w:r>
            <w:r w:rsidR="0004494C">
              <w:fldChar w:fldCharType="separate"/>
            </w:r>
            <w:r w:rsidR="00850C65" w:rsidRPr="00850C65">
              <w:rPr>
                <w:rStyle w:val="a5"/>
                <w:lang w:val="kk-KZ" w:eastAsia="en-US"/>
              </w:rPr>
              <w:t>https://geekymedics.com/respiratory-history-taking/</w:t>
            </w:r>
            <w:r w:rsidR="0004494C">
              <w:rPr>
                <w:rStyle w:val="a5"/>
                <w:lang w:val="kk-KZ" w:eastAsia="en-US"/>
              </w:rPr>
              <w:fldChar w:fldCharType="end"/>
            </w:r>
          </w:p>
          <w:p w:rsidR="00F91352" w:rsidRDefault="00850C65" w:rsidP="004248C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="0004494C">
              <w:fldChar w:fldCharType="begin"/>
            </w:r>
            <w:r w:rsidR="0004494C" w:rsidRPr="0004494C">
              <w:rPr>
                <w:lang w:val="kk-KZ"/>
              </w:rPr>
              <w:instrText xml:space="preserve"> HYPERLINK "https://geekymedics.com/inhaler-technique-osce-guide/" </w:instrText>
            </w:r>
            <w:r w:rsidR="0004494C">
              <w:fldChar w:fldCharType="separate"/>
            </w:r>
            <w:r w:rsidR="004248CB" w:rsidRPr="00A72C05">
              <w:rPr>
                <w:rStyle w:val="a5"/>
                <w:lang w:val="kk-KZ" w:eastAsia="en-US"/>
              </w:rPr>
              <w:t>https://geekymedics.com/inhaler-technique-osce-guide/</w:t>
            </w:r>
            <w:r w:rsidR="0004494C">
              <w:rPr>
                <w:rStyle w:val="a5"/>
                <w:lang w:val="kk-KZ" w:eastAsia="en-US"/>
              </w:rPr>
              <w:fldChar w:fldCharType="end"/>
            </w:r>
          </w:p>
        </w:tc>
      </w:tr>
      <w:tr w:rsidR="00610FF9" w:rsidRPr="00372803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610FF9">
            <w:pPr>
              <w:jc w:val="center"/>
              <w:rPr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610FF9" w:rsidRDefault="00610FF9" w:rsidP="00610FF9">
            <w:pPr>
              <w:rPr>
                <w:b/>
                <w:color w:val="000000"/>
                <w:shd w:val="clear" w:color="auto" w:fill="FFFAFA"/>
              </w:rPr>
            </w:pPr>
            <w:r w:rsidRPr="00610FF9">
              <w:rPr>
                <w:b/>
                <w:color w:val="000000"/>
                <w:shd w:val="clear" w:color="auto" w:fill="FFFAFA"/>
              </w:rPr>
              <w:t>БЛОК 2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610F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610FF9">
            <w:pPr>
              <w:jc w:val="center"/>
              <w:rPr>
                <w:lang w:val="kk-KZ"/>
              </w:rPr>
            </w:pP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4248CB" w:rsidRDefault="00610FF9" w:rsidP="00610FF9">
            <w:pPr>
              <w:rPr>
                <w:color w:val="000000"/>
                <w:shd w:val="clear" w:color="auto" w:fill="FFFAFA"/>
              </w:rPr>
            </w:pPr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 w:rsidRPr="004248CB">
              <w:rPr>
                <w:color w:val="000000"/>
                <w:shd w:val="clear" w:color="auto" w:fill="FFFAFA"/>
              </w:rPr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="00910F20">
              <w:rPr>
                <w:lang w:val="kk-KZ"/>
              </w:rPr>
              <w:t xml:space="preserve"> </w:t>
            </w:r>
            <w:r>
              <w:rPr>
                <w:color w:val="000000"/>
                <w:shd w:val="clear" w:color="auto" w:fill="FFFAFA"/>
              </w:rPr>
              <w:t xml:space="preserve"> </w:t>
            </w:r>
            <w:r>
              <w:t xml:space="preserve"> расспрос</w:t>
            </w:r>
            <w:r w:rsidRPr="004248CB">
              <w:rPr>
                <w:color w:val="000000"/>
                <w:shd w:val="clear" w:color="auto" w:fill="FFFAFA"/>
              </w:rPr>
              <w:t xml:space="preserve">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E23" w:rsidRDefault="007F3E23" w:rsidP="007F3E23">
            <w:pPr>
              <w:rPr>
                <w:lang w:val="kk-KZ"/>
              </w:rPr>
            </w:pPr>
            <w:r w:rsidRPr="007F3E23">
              <w:rPr>
                <w:lang w:val="kk-KZ"/>
              </w:rPr>
              <w:t>Целенаправленный расспрос: боль в груди</w:t>
            </w:r>
            <w:r>
              <w:rPr>
                <w:lang w:val="kk-KZ"/>
              </w:rPr>
              <w:t>, дискомофорт в груди, одышка, сердцебиение, чувство перебоев в сердце, отеки. Опрос по факторам риска сердечно-сосудистых заболеваний. Особенности анамнеза. Общий осмотр: лицо, руки, сосуды, отеки. Измерение АД. Пульс, характеристики пульса, правила измерения.</w:t>
            </w:r>
          </w:p>
          <w:p w:rsidR="007F3E23" w:rsidRPr="007F3E23" w:rsidRDefault="007F3E23" w:rsidP="007F3E23">
            <w:pPr>
              <w:rPr>
                <w:lang w:val="kk-KZ"/>
              </w:rPr>
            </w:pPr>
            <w:r>
              <w:rPr>
                <w:lang w:val="kk-KZ"/>
              </w:rPr>
              <w:t>Пальпация: верхушечный толчок, сердечный толчок</w:t>
            </w:r>
            <w:r w:rsidR="00CD20D7">
              <w:rPr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032910">
            <w:pPr>
              <w:spacing w:line="276" w:lineRule="auto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A51A04" w:rsidP="00032910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743746"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6</w:t>
            </w:r>
          </w:p>
          <w:p w:rsidR="006D4EC8" w:rsidRDefault="00A51A04" w:rsidP="00032910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9</w:t>
            </w:r>
          </w:p>
          <w:p w:rsidR="00610FF9" w:rsidRPr="00907ABF" w:rsidRDefault="00907ABF" w:rsidP="00032910">
            <w:pPr>
              <w:rPr>
                <w:lang w:val="kk-KZ"/>
              </w:rPr>
            </w:pPr>
            <w:r w:rsidRPr="00907ABF">
              <w:rPr>
                <w:lang w:val="kk-KZ"/>
              </w:rPr>
              <w:t>3.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"https://geekymedics.com/cardiovascular-examination-2/" </w:instrText>
            </w:r>
            <w:r>
              <w:rPr>
                <w:lang w:val="kk-KZ"/>
              </w:rPr>
              <w:fldChar w:fldCharType="separate"/>
            </w:r>
            <w:r w:rsidRPr="00240FD6">
              <w:rPr>
                <w:rStyle w:val="a5"/>
                <w:lang w:val="kk-KZ"/>
              </w:rPr>
              <w:t>https://geekymedics.com/cardiovascular-examination-2/</w:t>
            </w:r>
            <w:r>
              <w:rPr>
                <w:lang w:val="kk-KZ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7F3E23" w:rsidRDefault="00610FF9" w:rsidP="00610FF9">
            <w:pPr>
              <w:rPr>
                <w:color w:val="000000"/>
                <w:shd w:val="clear" w:color="auto" w:fill="FFFAFA"/>
              </w:rPr>
            </w:pPr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 w:rsidRPr="007F3E23">
              <w:rPr>
                <w:color w:val="000000"/>
                <w:shd w:val="clear" w:color="auto" w:fill="FFFAFA"/>
              </w:rPr>
              <w:t xml:space="preserve"> - </w:t>
            </w:r>
            <w:r>
              <w:t xml:space="preserve"> </w:t>
            </w:r>
            <w:proofErr w:type="spellStart"/>
            <w:r>
              <w:t>физикальное</w:t>
            </w:r>
            <w:proofErr w:type="spellEnd"/>
            <w:r>
              <w:t xml:space="preserve"> </w:t>
            </w:r>
            <w:r>
              <w:lastRenderedPageBreak/>
              <w:t>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7F3E23" w:rsidP="007F3E23">
            <w:pPr>
              <w:rPr>
                <w:lang w:val="kk-KZ"/>
              </w:rPr>
            </w:pPr>
            <w:r w:rsidRPr="007F3E23">
              <w:rPr>
                <w:lang w:val="kk-KZ"/>
              </w:rPr>
              <w:lastRenderedPageBreak/>
              <w:t xml:space="preserve">Перкуссия: </w:t>
            </w:r>
            <w:r>
              <w:rPr>
                <w:lang w:val="kk-KZ"/>
              </w:rPr>
              <w:t>топографическая – границы абсолютной и относительной тупости сердца</w:t>
            </w:r>
          </w:p>
          <w:p w:rsidR="006E38AE" w:rsidRPr="006E38AE" w:rsidRDefault="006E38AE" w:rsidP="00240FD6">
            <w:r>
              <w:rPr>
                <w:lang w:val="kk-KZ"/>
              </w:rPr>
              <w:t xml:space="preserve">Аускультация сердца: </w:t>
            </w:r>
            <w:r w:rsidR="0018021D">
              <w:rPr>
                <w:lang w:val="kk-KZ"/>
              </w:rPr>
              <w:t xml:space="preserve">точки аускультации, </w:t>
            </w:r>
            <w:r>
              <w:rPr>
                <w:lang w:val="kk-KZ"/>
              </w:rPr>
              <w:t xml:space="preserve">тоны сердца в норме, </w:t>
            </w:r>
            <w:r w:rsidR="0018021D">
              <w:t xml:space="preserve">что формирует тоны сердца, </w:t>
            </w:r>
            <w:r>
              <w:rPr>
                <w:lang w:val="kk-KZ"/>
              </w:rPr>
              <w:t xml:space="preserve">соотношение с сердечным ритмом. Изменение тонов сердца в норме в разном </w:t>
            </w:r>
            <w:r>
              <w:rPr>
                <w:lang w:val="kk-KZ"/>
              </w:rPr>
              <w:lastRenderedPageBreak/>
              <w:t xml:space="preserve">возрасте. </w:t>
            </w:r>
            <w:r w:rsidR="00D97246">
              <w:t>Синдромы – сердечная недостаточность, артериальная гипертензия</w:t>
            </w:r>
            <w:r w:rsidR="00A76062">
              <w:t>, боль в груди.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032910">
            <w:pPr>
              <w:spacing w:line="276" w:lineRule="auto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lastRenderedPageBreak/>
              <w:t>1.</w:t>
            </w:r>
            <w:r w:rsidRPr="00ED06EB">
              <w:rPr>
                <w:rFonts w:eastAsia="Calibri"/>
                <w:lang w:eastAsia="en-US"/>
              </w:rPr>
              <w:tab/>
              <w:t xml:space="preserve">Пропедевтика внутренних болезней: учебник. — 2-е изд., 2015 </w:t>
            </w:r>
            <w:r w:rsidRPr="00ED06EB">
              <w:rPr>
                <w:rFonts w:eastAsia="Calibri"/>
                <w:lang w:eastAsia="en-US"/>
              </w:rPr>
              <w:lastRenderedPageBreak/>
              <w:t>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A51A04" w:rsidP="00032910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6</w:t>
            </w:r>
          </w:p>
          <w:p w:rsidR="006D4EC8" w:rsidRDefault="00A51A04" w:rsidP="00032910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9</w:t>
            </w:r>
          </w:p>
          <w:p w:rsidR="00610FF9" w:rsidRPr="00240FD6" w:rsidRDefault="002B1AF2" w:rsidP="00032910">
            <w:pPr>
              <w:rPr>
                <w:lang w:val="kk-KZ"/>
              </w:rPr>
            </w:pPr>
            <w:r w:rsidRPr="00240FD6">
              <w:rPr>
                <w:lang w:val="kk-KZ"/>
              </w:rPr>
              <w:t>3.</w:t>
            </w:r>
            <w:r w:rsidR="00240FD6">
              <w:rPr>
                <w:lang w:val="kk-KZ"/>
              </w:rPr>
              <w:fldChar w:fldCharType="begin"/>
            </w:r>
            <w:r w:rsidR="00240FD6">
              <w:rPr>
                <w:lang w:val="kk-KZ"/>
              </w:rPr>
              <w:instrText xml:space="preserve"> HYPERLINK "https://geekymedics.com/cardiovascular-examination-2/" </w:instrText>
            </w:r>
            <w:r w:rsidR="00240FD6">
              <w:rPr>
                <w:lang w:val="kk-KZ"/>
              </w:rPr>
              <w:fldChar w:fldCharType="separate"/>
            </w:r>
            <w:r w:rsidR="00240FD6" w:rsidRPr="00240FD6">
              <w:rPr>
                <w:rStyle w:val="a5"/>
                <w:lang w:val="kk-KZ"/>
              </w:rPr>
              <w:t>https://geekymedics.com/cardiovascular-examination-2/</w:t>
            </w:r>
            <w:r w:rsidR="00240FD6">
              <w:rPr>
                <w:lang w:val="kk-KZ"/>
              </w:rPr>
              <w:fldChar w:fldCharType="end"/>
            </w:r>
          </w:p>
        </w:tc>
      </w:tr>
      <w:tr w:rsidR="00610FF9" w:rsidRPr="00ED06EB" w:rsidTr="00240FD6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7F3E23" w:rsidRDefault="00610FF9" w:rsidP="00610FF9">
            <w:r>
              <w:rPr>
                <w:color w:val="000000"/>
                <w:shd w:val="clear" w:color="auto" w:fill="FFFAFA"/>
              </w:rPr>
              <w:t>Кардиоваскулярная система</w:t>
            </w:r>
            <w:r w:rsidRPr="007F3E23">
              <w:rPr>
                <w:color w:val="000000"/>
                <w:shd w:val="clear" w:color="auto" w:fill="FFFAFA"/>
              </w:rPr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Pr="007F3E23">
              <w:rPr>
                <w:color w:val="000000"/>
                <w:shd w:val="clear" w:color="auto" w:fill="FFFAFA"/>
              </w:rPr>
              <w:t xml:space="preserve"> </w:t>
            </w:r>
            <w:r>
              <w:t xml:space="preserve">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6E38AE" w:rsidP="006E38AE">
            <w:pPr>
              <w:rPr>
                <w:lang w:val="kk-KZ"/>
              </w:rPr>
            </w:pPr>
            <w:r w:rsidRPr="006E38AE">
              <w:rPr>
                <w:lang w:val="kk-KZ"/>
              </w:rPr>
              <w:t xml:space="preserve">Рассрос, пальпация, аускультация </w:t>
            </w:r>
            <w:r w:rsidR="006D4EC8">
              <w:rPr>
                <w:lang w:val="kk-KZ"/>
              </w:rPr>
              <w:t>– норма и патология периф</w:t>
            </w:r>
            <w:r w:rsidR="006D4EC8">
              <w:t>е</w:t>
            </w:r>
            <w:r>
              <w:rPr>
                <w:lang w:val="kk-KZ"/>
              </w:rPr>
              <w:t xml:space="preserve">рических сосудов. </w:t>
            </w:r>
          </w:p>
          <w:p w:rsidR="006E38AE" w:rsidRPr="006E38AE" w:rsidRDefault="006E38AE" w:rsidP="006E38AE">
            <w:pPr>
              <w:rPr>
                <w:lang w:val="kk-KZ"/>
              </w:rPr>
            </w:pPr>
            <w:r>
              <w:rPr>
                <w:lang w:val="kk-KZ"/>
              </w:rPr>
              <w:t>ЭКГ в норме – соотношение зубцов и интервалов на ЭКГ с сердечным циклом. Понятие об отведениях (стандартные, усиленные и грудные). Правила сниятия ЭКГ</w:t>
            </w:r>
            <w:r w:rsidR="00CD20D7">
              <w:rPr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032910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6</w:t>
            </w:r>
          </w:p>
          <w:p w:rsidR="006D4EC8" w:rsidRDefault="00032910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12</w:t>
            </w:r>
          </w:p>
          <w:p w:rsidR="00610FF9" w:rsidRPr="002B1AF2" w:rsidRDefault="002B1AF2" w:rsidP="00C30C85">
            <w:pPr>
              <w:jc w:val="both"/>
              <w:rPr>
                <w:lang w:val="kk-KZ"/>
              </w:rPr>
            </w:pPr>
            <w:r w:rsidRPr="002B1AF2">
              <w:rPr>
                <w:lang w:val="kk-KZ"/>
              </w:rPr>
              <w:t>3.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"https://geekymedics.com/cardiovascular-examination-2/" </w:instrText>
            </w:r>
            <w:r>
              <w:rPr>
                <w:lang w:val="kk-KZ"/>
              </w:rPr>
              <w:fldChar w:fldCharType="separate"/>
            </w:r>
            <w:r w:rsidRPr="002B1AF2">
              <w:rPr>
                <w:rStyle w:val="a5"/>
                <w:lang w:val="kk-KZ"/>
              </w:rPr>
              <w:t>https://geekymedics.com/cardiovascular-examination-2/</w:t>
            </w:r>
            <w:r>
              <w:rPr>
                <w:lang w:val="kk-KZ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4661D" w:rsidRDefault="00610FF9" w:rsidP="00610FF9">
            <w:pPr>
              <w:jc w:val="both"/>
              <w:rPr>
                <w:szCs w:val="28"/>
                <w:shd w:val="clear" w:color="auto" w:fill="FAFAFA"/>
              </w:rPr>
            </w:pPr>
            <w:r>
              <w:t>Гастроинтестинальная система</w:t>
            </w:r>
            <w:r w:rsidRPr="006E38AE"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Pr="006E38AE">
              <w:rPr>
                <w:color w:val="000000"/>
                <w:shd w:val="clear" w:color="auto" w:fill="FFFAFA"/>
              </w:rPr>
              <w:t xml:space="preserve"> </w:t>
            </w:r>
            <w:r>
              <w:t xml:space="preserve"> расспрос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6E38AE" w:rsidP="006E38AE">
            <w:pPr>
              <w:rPr>
                <w:lang w:val="kk-KZ"/>
              </w:rPr>
            </w:pPr>
            <w:r>
              <w:rPr>
                <w:lang w:val="kk-KZ"/>
              </w:rPr>
              <w:t xml:space="preserve">Целенаправленный расспрос: боль, дисфагия, </w:t>
            </w:r>
            <w:r w:rsidR="0053065A">
              <w:rPr>
                <w:lang w:val="kk-KZ"/>
              </w:rPr>
              <w:t>анорексия, потеря веса, метеоризм, диарея, запоры, дискомфорт и распирание, увеличение живота, кровотечение, желтушность. Характер питания и привычки.</w:t>
            </w:r>
          </w:p>
          <w:p w:rsidR="0053065A" w:rsidRPr="006E38AE" w:rsidRDefault="0053065A" w:rsidP="006E38AE">
            <w:pPr>
              <w:rPr>
                <w:lang w:val="kk-KZ"/>
              </w:rPr>
            </w:pPr>
            <w:r>
              <w:rPr>
                <w:lang w:val="kk-KZ"/>
              </w:rPr>
              <w:t>Осмотр: оценка питания, область живота, печеночные знаки и другие изменения кожи, ногтей.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A51A04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A51A04"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8</w:t>
            </w:r>
          </w:p>
          <w:p w:rsidR="006D4EC8" w:rsidRDefault="00A51A04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11</w:t>
            </w:r>
          </w:p>
          <w:p w:rsidR="00610FF9" w:rsidRPr="00BD4220" w:rsidRDefault="00A51A04" w:rsidP="00C30C85">
            <w:pPr>
              <w:jc w:val="both"/>
              <w:rPr>
                <w:lang w:val="kk-KZ"/>
              </w:rPr>
            </w:pPr>
            <w:r w:rsidRPr="00A51A04">
              <w:rPr>
                <w:lang w:val="kk-KZ"/>
              </w:rPr>
              <w:t>3.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"https://geekymedics.com/abdominal-examination/" </w:instrText>
            </w:r>
            <w:r>
              <w:rPr>
                <w:lang w:val="kk-KZ"/>
              </w:rPr>
              <w:fldChar w:fldCharType="separate"/>
            </w:r>
            <w:r w:rsidRPr="00A51A04">
              <w:rPr>
                <w:rStyle w:val="a5"/>
                <w:lang w:val="kk-KZ"/>
              </w:rPr>
              <w:t>https://geekymedics.com/abdominal-examination</w:t>
            </w:r>
            <w:r>
              <w:rPr>
                <w:lang w:val="kk-KZ"/>
              </w:rPr>
              <w:fldChar w:fldCharType="end"/>
            </w:r>
            <w:r w:rsidRPr="00A51A04">
              <w:rPr>
                <w:lang w:val="kk-KZ"/>
              </w:rPr>
              <w:t>/</w:t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6E38AE" w:rsidRDefault="00610FF9" w:rsidP="00610FF9">
            <w:r>
              <w:t>Гастроинтестинальная система</w:t>
            </w:r>
            <w:r w:rsidRPr="006E38AE">
              <w:t xml:space="preserve"> </w:t>
            </w:r>
            <w:r w:rsidR="00910F20" w:rsidRPr="00605546">
              <w:rPr>
                <w:lang w:val="kk-KZ"/>
              </w:rPr>
              <w:t>–</w:t>
            </w:r>
            <w:r>
              <w:t xml:space="preserve">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53065A" w:rsidP="0053065A">
            <w:pPr>
              <w:rPr>
                <w:lang w:val="kk-KZ"/>
              </w:rPr>
            </w:pPr>
            <w:r w:rsidRPr="0053065A">
              <w:rPr>
                <w:lang w:val="kk-KZ"/>
              </w:rPr>
              <w:t>Перкуссия и пальпация:</w:t>
            </w:r>
            <w:r>
              <w:rPr>
                <w:lang w:val="kk-KZ"/>
              </w:rPr>
              <w:t xml:space="preserve"> поверхностная пальпация, определение границ и размеров желудка, толстого кишечника, размеры печени по Курлову. Пальпация при обнаружении объемных масс, при гепато- спленомегалии, асцит. </w:t>
            </w:r>
          </w:p>
          <w:p w:rsidR="0053065A" w:rsidRPr="0053065A" w:rsidRDefault="0053065A" w:rsidP="0053065A">
            <w:pPr>
              <w:ind w:left="62"/>
              <w:jc w:val="both"/>
            </w:pPr>
            <w:r>
              <w:rPr>
                <w:lang w:val="kk-KZ"/>
              </w:rPr>
              <w:t xml:space="preserve">Синдромы: </w:t>
            </w:r>
            <w:r w:rsidRPr="00CC3A96">
              <w:rPr>
                <w:rFonts w:eastAsia="Malgun Gothic"/>
              </w:rPr>
              <w:t>дисфагия, боль в животе, желудочной диспепсии, кишечной диспепсии, желтухи (</w:t>
            </w:r>
            <w:proofErr w:type="spellStart"/>
            <w:r w:rsidRPr="00CC3A96">
              <w:rPr>
                <w:rFonts w:eastAsia="Malgun Gothic"/>
              </w:rPr>
              <w:t>холестаза</w:t>
            </w:r>
            <w:proofErr w:type="spellEnd"/>
            <w:r w:rsidRPr="00CC3A96">
              <w:rPr>
                <w:rFonts w:eastAsia="Malgun Gothic"/>
              </w:rPr>
              <w:t>), желудочно-кишечного кровотечения, гепато-</w:t>
            </w:r>
            <w:proofErr w:type="spellStart"/>
            <w:r w:rsidRPr="00CC3A96">
              <w:rPr>
                <w:rFonts w:eastAsia="Malgun Gothic"/>
              </w:rPr>
              <w:t>спленомегалии</w:t>
            </w:r>
            <w:proofErr w:type="spellEnd"/>
            <w:r w:rsidRPr="00CC3A96">
              <w:rPr>
                <w:rFonts w:eastAsia="Malgun Gothic"/>
              </w:rPr>
              <w:t>, гепатита (</w:t>
            </w:r>
            <w:proofErr w:type="spellStart"/>
            <w:r w:rsidRPr="00CC3A96">
              <w:rPr>
                <w:rFonts w:eastAsia="Malgun Gothic"/>
              </w:rPr>
              <w:t>цитолитический</w:t>
            </w:r>
            <w:proofErr w:type="spellEnd"/>
            <w:r w:rsidRPr="00CC3A96">
              <w:rPr>
                <w:rFonts w:eastAsia="Malgun Gothic"/>
              </w:rPr>
              <w:t xml:space="preserve">), печеночно-клеточная недостаточность, портальной гипертензии, диффузное изменение, объемное образование в печени. </w:t>
            </w:r>
            <w:r w:rsidR="006C4726">
              <w:rPr>
                <w:rFonts w:eastAsia="Malgun Gothic"/>
              </w:rPr>
              <w:t>Острый живот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2B1AF2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8</w:t>
            </w:r>
          </w:p>
          <w:p w:rsidR="006D4EC8" w:rsidRDefault="002B1AF2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11</w:t>
            </w:r>
          </w:p>
          <w:p w:rsidR="00610FF9" w:rsidRPr="002B1AF2" w:rsidRDefault="002B1AF2" w:rsidP="00C30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"https://geekymedics.com/cardiovascular-examination-2/" </w:instrText>
            </w:r>
            <w:r>
              <w:rPr>
                <w:lang w:val="kk-KZ"/>
              </w:rPr>
              <w:fldChar w:fldCharType="separate"/>
            </w:r>
            <w:r w:rsidRPr="002B1AF2">
              <w:rPr>
                <w:rStyle w:val="a5"/>
                <w:lang w:val="kk-KZ"/>
              </w:rPr>
              <w:t>https://geekymedics.com/cardiovascular-examination-2/</w:t>
            </w:r>
            <w:r>
              <w:rPr>
                <w:lang w:val="kk-KZ"/>
              </w:rPr>
              <w:fldChar w:fldCharType="end"/>
            </w:r>
          </w:p>
        </w:tc>
      </w:tr>
      <w:tr w:rsidR="00610FF9" w:rsidRPr="00ED06EB" w:rsidTr="00907ABF">
        <w:trPr>
          <w:trHeight w:val="10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2B1AF2" w:rsidRDefault="00610FF9" w:rsidP="00610FF9">
            <w:pPr>
              <w:jc w:val="both"/>
              <w:rPr>
                <w:szCs w:val="28"/>
                <w:shd w:val="clear" w:color="auto" w:fill="FAFAFA"/>
              </w:rPr>
            </w:pPr>
            <w:r>
              <w:rPr>
                <w:szCs w:val="28"/>
                <w:shd w:val="clear" w:color="auto" w:fill="FAFAFA"/>
              </w:rPr>
              <w:t>Мочевыделительная система</w:t>
            </w:r>
            <w:r w:rsidRPr="002B1AF2">
              <w:rPr>
                <w:szCs w:val="28"/>
                <w:shd w:val="clear" w:color="auto" w:fill="FAFAFA"/>
              </w:rPr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Pr="002B1AF2">
              <w:rPr>
                <w:szCs w:val="28"/>
                <w:shd w:val="clear" w:color="auto" w:fill="FAFAFA"/>
              </w:rPr>
              <w:t xml:space="preserve"> </w:t>
            </w:r>
            <w:r w:rsidRPr="002B1AF2">
              <w:rPr>
                <w:color w:val="000000"/>
                <w:shd w:val="clear" w:color="auto" w:fill="FFFAFA"/>
              </w:rPr>
              <w:t xml:space="preserve"> </w:t>
            </w:r>
            <w:r>
              <w:t xml:space="preserve"> расспрос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6C4726" w:rsidP="0053065A">
            <w:pPr>
              <w:rPr>
                <w:lang w:val="kk-KZ"/>
              </w:rPr>
            </w:pPr>
            <w:r>
              <w:rPr>
                <w:lang w:val="kk-KZ"/>
              </w:rPr>
              <w:t>Целенаправленный расспрос: боль, изменение мочевыделения – дизурии, изменение мочи (цвет, объем, время, включения).</w:t>
            </w:r>
          </w:p>
          <w:p w:rsidR="006C4726" w:rsidRPr="0053065A" w:rsidRDefault="006C4726" w:rsidP="0053065A">
            <w:pPr>
              <w:rPr>
                <w:lang w:val="kk-KZ"/>
              </w:rPr>
            </w:pPr>
            <w:r>
              <w:rPr>
                <w:lang w:val="kk-KZ"/>
              </w:rPr>
              <w:t>Осмотр: кожа, живот, отеки, АД. Пальпация и перкуссия, специальное обследование.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907ABF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</w:t>
            </w:r>
            <w:r w:rsidR="006D4EC8">
              <w:rPr>
                <w:rFonts w:eastAsia="Calibri"/>
                <w:lang w:val="kk-KZ" w:eastAsia="en-US"/>
              </w:rPr>
              <w:t>Macleod’s Chapter 9</w:t>
            </w:r>
          </w:p>
          <w:p w:rsidR="006D4EC8" w:rsidRDefault="00907ABF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D4EC8">
              <w:rPr>
                <w:rFonts w:eastAsia="Calibri"/>
                <w:lang w:val="kk-KZ" w:eastAsia="en-US"/>
              </w:rPr>
              <w:t>Bate’s Chapter 11</w:t>
            </w:r>
          </w:p>
          <w:p w:rsidR="00610FF9" w:rsidRPr="00907ABF" w:rsidRDefault="00907ABF" w:rsidP="00C30C85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 w:rsidRPr="00907ABF">
              <w:rPr>
                <w:rFonts w:eastAsia="Calibri"/>
                <w:lang w:val="kk-KZ" w:eastAsia="en-US"/>
              </w:rPr>
              <w:t>3.</w:t>
            </w:r>
            <w:r>
              <w:rPr>
                <w:rFonts w:eastAsia="Calibri"/>
                <w:lang w:val="en-US" w:eastAsia="en-US"/>
              </w:rPr>
              <w:fldChar w:fldCharType="begin"/>
            </w:r>
            <w:r w:rsidRPr="00907ABF">
              <w:rPr>
                <w:rFonts w:eastAsia="Calibri"/>
                <w:lang w:val="kk-KZ" w:eastAsia="en-US"/>
              </w:rPr>
              <w:instrText xml:space="preserve"> HYPERLINK "https://geekymedics.com/renal-system-examination-osce-guide/" </w:instrText>
            </w:r>
            <w:r>
              <w:rPr>
                <w:rFonts w:eastAsia="Calibri"/>
                <w:lang w:val="en-US" w:eastAsia="en-US"/>
              </w:rPr>
              <w:fldChar w:fldCharType="separate"/>
            </w:r>
            <w:r w:rsidRPr="00907ABF">
              <w:rPr>
                <w:rStyle w:val="a5"/>
                <w:rFonts w:eastAsia="Calibri"/>
                <w:lang w:val="kk-KZ" w:eastAsia="en-US"/>
              </w:rPr>
              <w:t>https://geekymedics.com/renal-system-examination-osce-guide/</w:t>
            </w:r>
            <w:r>
              <w:rPr>
                <w:rFonts w:eastAsia="Calibri"/>
                <w:lang w:val="en-US" w:eastAsia="en-US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AE5E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2862FC" w:rsidRDefault="00610FF9" w:rsidP="00610FF9">
            <w:pPr>
              <w:jc w:val="both"/>
              <w:rPr>
                <w:szCs w:val="28"/>
                <w:shd w:val="clear" w:color="auto" w:fill="FAFAFA"/>
              </w:rPr>
            </w:pPr>
            <w:r>
              <w:rPr>
                <w:szCs w:val="28"/>
                <w:shd w:val="clear" w:color="auto" w:fill="FAFAFA"/>
              </w:rPr>
              <w:t>Мочевыделительная система</w:t>
            </w:r>
            <w:r>
              <w:rPr>
                <w:szCs w:val="28"/>
                <w:shd w:val="clear" w:color="auto" w:fill="FAFAFA"/>
                <w:lang w:val="en-US"/>
              </w:rPr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Pr="002862FC">
              <w:rPr>
                <w:szCs w:val="28"/>
                <w:shd w:val="clear" w:color="auto" w:fill="FAFAFA"/>
              </w:rPr>
              <w:t xml:space="preserve"> </w:t>
            </w:r>
            <w:r w:rsidRPr="002862FC">
              <w:rPr>
                <w:color w:val="000000"/>
                <w:shd w:val="clear" w:color="auto" w:fill="FFFAFA"/>
              </w:rPr>
              <w:t xml:space="preserve">  </w:t>
            </w:r>
            <w:r>
              <w:t xml:space="preserve">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6C4726" w:rsidP="006C4726">
            <w:pPr>
              <w:rPr>
                <w:lang w:val="kk-KZ"/>
              </w:rPr>
            </w:pPr>
            <w:r w:rsidRPr="006C4726">
              <w:rPr>
                <w:lang w:val="kk-KZ"/>
              </w:rPr>
              <w:t>Анализ мочи</w:t>
            </w:r>
            <w:r>
              <w:rPr>
                <w:lang w:val="kk-KZ"/>
              </w:rPr>
              <w:t>. Анализ крови. Биохимический анализ.</w:t>
            </w:r>
          </w:p>
          <w:p w:rsidR="006C4726" w:rsidRDefault="006C4726" w:rsidP="006C4726">
            <w:pPr>
              <w:rPr>
                <w:lang w:val="kk-KZ"/>
              </w:rPr>
            </w:pPr>
          </w:p>
          <w:p w:rsidR="006C4726" w:rsidRPr="00CC3A96" w:rsidRDefault="006C4726" w:rsidP="006C4726">
            <w:pPr>
              <w:ind w:left="5"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Синдромы: </w:t>
            </w:r>
            <w:r w:rsidRPr="00CC3A96">
              <w:rPr>
                <w:rFonts w:eastAsia="Malgun Gothic"/>
              </w:rPr>
              <w:t xml:space="preserve">мочевой, нефритический, нефротический, ОПН, ХПН, болевой. </w:t>
            </w:r>
          </w:p>
          <w:p w:rsidR="006C4726" w:rsidRPr="006C4726" w:rsidRDefault="006C4726" w:rsidP="006C472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6D4EC8" w:rsidRDefault="00907ABF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6D4EC8">
              <w:rPr>
                <w:rFonts w:eastAsia="Calibri"/>
                <w:lang w:val="kk-KZ" w:eastAsia="en-US"/>
              </w:rPr>
              <w:t>Macleod’s Chapter 9</w:t>
            </w:r>
          </w:p>
          <w:p w:rsidR="00610FF9" w:rsidRPr="00907ABF" w:rsidRDefault="00907ABF" w:rsidP="00C30C85">
            <w:pPr>
              <w:jc w:val="both"/>
              <w:rPr>
                <w:lang w:val="kk-KZ"/>
              </w:rPr>
            </w:pPr>
            <w:r w:rsidRPr="00907ABF">
              <w:rPr>
                <w:lang w:val="kk-KZ"/>
              </w:rPr>
              <w:t>2.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"https://geekymedics.com/renal-system-examination-osce-guide/" </w:instrText>
            </w:r>
            <w:r>
              <w:rPr>
                <w:lang w:val="kk-KZ"/>
              </w:rPr>
              <w:fldChar w:fldCharType="separate"/>
            </w:r>
            <w:r w:rsidRPr="00907ABF">
              <w:rPr>
                <w:rStyle w:val="a5"/>
                <w:lang w:val="kk-KZ"/>
              </w:rPr>
              <w:t>https://geekymedics.com/renal-system-examination-osce-guide/</w:t>
            </w:r>
            <w:r>
              <w:rPr>
                <w:lang w:val="kk-KZ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AE5E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6C4726" w:rsidRDefault="00610FF9" w:rsidP="00610FF9">
            <w:pPr>
              <w:jc w:val="both"/>
              <w:rPr>
                <w:szCs w:val="28"/>
                <w:shd w:val="clear" w:color="auto" w:fill="FAFAFA"/>
              </w:rPr>
            </w:pPr>
            <w:r>
              <w:t>Опорно-двигательная система</w:t>
            </w:r>
            <w:r w:rsidRPr="006C4726">
              <w:t xml:space="preserve"> </w:t>
            </w:r>
            <w:r w:rsidR="00910F20" w:rsidRPr="00605546">
              <w:rPr>
                <w:lang w:val="kk-KZ"/>
              </w:rPr>
              <w:t>–</w:t>
            </w:r>
            <w:r w:rsidRPr="006C4726">
              <w:t xml:space="preserve"> </w:t>
            </w:r>
            <w:r w:rsidRPr="006C4726">
              <w:rPr>
                <w:color w:val="000000"/>
                <w:shd w:val="clear" w:color="auto" w:fill="FFFAFA"/>
              </w:rPr>
              <w:t xml:space="preserve"> </w:t>
            </w:r>
            <w:r>
              <w:t xml:space="preserve"> расспрос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C" w:rsidRDefault="006D4EC8" w:rsidP="006D4EC8">
            <w:pPr>
              <w:rPr>
                <w:lang w:val="kk-KZ"/>
              </w:rPr>
            </w:pPr>
            <w:r w:rsidRPr="006D4EC8">
              <w:rPr>
                <w:lang w:val="kk-KZ"/>
              </w:rPr>
              <w:t>Целеаправленный расспрос</w:t>
            </w:r>
            <w:r>
              <w:rPr>
                <w:lang w:val="kk-KZ"/>
              </w:rPr>
              <w:t>: боль</w:t>
            </w:r>
            <w:r w:rsidR="0072317C">
              <w:rPr>
                <w:lang w:val="kk-KZ"/>
              </w:rPr>
              <w:t xml:space="preserve"> в суст</w:t>
            </w:r>
            <w:r w:rsidR="00E2746D">
              <w:t>а</w:t>
            </w:r>
            <w:r w:rsidR="0072317C">
              <w:rPr>
                <w:lang w:val="kk-KZ"/>
              </w:rPr>
              <w:t>вах</w:t>
            </w:r>
            <w:r>
              <w:rPr>
                <w:lang w:val="kk-KZ"/>
              </w:rPr>
              <w:t>,</w:t>
            </w:r>
            <w:r w:rsidR="0072317C">
              <w:rPr>
                <w:lang w:val="kk-KZ"/>
              </w:rPr>
              <w:t xml:space="preserve"> в мышцах, в спине, </w:t>
            </w:r>
            <w:r>
              <w:rPr>
                <w:lang w:val="kk-KZ"/>
              </w:rPr>
              <w:t xml:space="preserve">припухлость, болезненность, изменение цвета кожи, слабость, </w:t>
            </w:r>
            <w:r w:rsidR="0072317C">
              <w:rPr>
                <w:lang w:val="kk-KZ"/>
              </w:rPr>
              <w:t xml:space="preserve">мышечная слабость, </w:t>
            </w:r>
            <w:r>
              <w:rPr>
                <w:lang w:val="kk-KZ"/>
              </w:rPr>
              <w:t xml:space="preserve">ограничение подвижности. </w:t>
            </w:r>
            <w:r w:rsidR="0072317C">
              <w:rPr>
                <w:lang w:val="kk-KZ"/>
              </w:rPr>
              <w:t xml:space="preserve">Пассивные и активные движения. </w:t>
            </w:r>
          </w:p>
          <w:p w:rsidR="00610FF9" w:rsidRDefault="006D4EC8" w:rsidP="006D4EC8">
            <w:pPr>
              <w:rPr>
                <w:lang w:val="kk-KZ"/>
              </w:rPr>
            </w:pPr>
            <w:r>
              <w:rPr>
                <w:lang w:val="kk-KZ"/>
              </w:rPr>
              <w:t xml:space="preserve">Синдром </w:t>
            </w:r>
            <w:r w:rsidR="0070072B">
              <w:rPr>
                <w:lang w:val="kk-KZ"/>
              </w:rPr>
              <w:t xml:space="preserve">артралгии, </w:t>
            </w:r>
            <w:r>
              <w:rPr>
                <w:lang w:val="kk-KZ"/>
              </w:rPr>
              <w:t xml:space="preserve">артрита, артроза, спондилита и спондилеза. </w:t>
            </w:r>
            <w:r w:rsidR="0070072B">
              <w:rPr>
                <w:lang w:val="kk-KZ"/>
              </w:rPr>
              <w:t>Особенности анамнеза. Питание, инфекции.</w:t>
            </w:r>
          </w:p>
          <w:p w:rsidR="0070072B" w:rsidRPr="006D4EC8" w:rsidRDefault="0070072B" w:rsidP="006D4EC8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72317C" w:rsidRDefault="00F55BEB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743746">
              <w:rPr>
                <w:rFonts w:eastAsia="Calibri"/>
                <w:lang w:val="en-US" w:eastAsia="en-US"/>
              </w:rPr>
              <w:t>1.</w:t>
            </w:r>
            <w:r w:rsidR="0072317C">
              <w:rPr>
                <w:rFonts w:eastAsia="Calibri"/>
                <w:lang w:val="kk-KZ" w:eastAsia="en-US"/>
              </w:rPr>
              <w:t>Macleod’s Chapter 14</w:t>
            </w:r>
          </w:p>
          <w:p w:rsidR="0072317C" w:rsidRDefault="00F55BEB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743746">
              <w:rPr>
                <w:rFonts w:eastAsia="Calibri"/>
                <w:lang w:val="en-US" w:eastAsia="en-US"/>
              </w:rPr>
              <w:t>2.</w:t>
            </w:r>
            <w:r w:rsidR="0072317C">
              <w:rPr>
                <w:rFonts w:eastAsia="Calibri"/>
                <w:lang w:val="kk-KZ" w:eastAsia="en-US"/>
              </w:rPr>
              <w:t>Bate’s Chapter 16</w:t>
            </w:r>
          </w:p>
          <w:p w:rsidR="00610FF9" w:rsidRPr="00F55BEB" w:rsidRDefault="0059478C" w:rsidP="00C30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="00AF20BE">
              <w:fldChar w:fldCharType="begin"/>
            </w:r>
            <w:r w:rsidR="00AF20BE" w:rsidRPr="00AF20BE">
              <w:rPr>
                <w:lang w:val="en-US"/>
              </w:rPr>
              <w:instrText xml:space="preserve"> HYPERLINK "https://geekymedics.com/rheumatological-history-taking-osce-guide/" </w:instrText>
            </w:r>
            <w:r w:rsidR="00AF20BE">
              <w:fldChar w:fldCharType="separate"/>
            </w:r>
            <w:r w:rsidR="00F55BEB" w:rsidRPr="0059478C">
              <w:rPr>
                <w:rStyle w:val="a5"/>
                <w:lang w:val="kk-KZ"/>
              </w:rPr>
              <w:t>https://geekymedics.com/rheumatological-history-taking-osce-guide/</w:t>
            </w:r>
            <w:r w:rsidR="00AF20BE">
              <w:rPr>
                <w:rStyle w:val="a5"/>
                <w:lang w:val="kk-KZ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AE5E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2862FC" w:rsidRDefault="00610FF9" w:rsidP="00610FF9">
            <w:r>
              <w:t>Опорно-двигательная система</w:t>
            </w:r>
            <w:r w:rsidRPr="002862FC">
              <w:t xml:space="preserve"> - </w:t>
            </w:r>
            <w:r w:rsidRPr="002862FC">
              <w:rPr>
                <w:color w:val="000000"/>
                <w:shd w:val="clear" w:color="auto" w:fill="FFFAFA"/>
              </w:rPr>
              <w:t xml:space="preserve">  </w:t>
            </w:r>
            <w:r>
              <w:t xml:space="preserve">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70072B" w:rsidP="0070072B">
            <w:pPr>
              <w:rPr>
                <w:lang w:val="kk-KZ"/>
              </w:rPr>
            </w:pPr>
            <w:r>
              <w:rPr>
                <w:lang w:val="kk-KZ"/>
              </w:rPr>
              <w:t>Физикальное обследование: осмотр, пальпация, подвижность суставов. Походка. Специальные приемы: тест Тределенбурга, Кушилевского, Шобера, Форестье, Томсона</w:t>
            </w:r>
          </w:p>
          <w:p w:rsidR="0070072B" w:rsidRDefault="0072317C" w:rsidP="0070072B">
            <w:pPr>
              <w:rPr>
                <w:lang w:val="kk-KZ"/>
              </w:rPr>
            </w:pPr>
            <w:r>
              <w:rPr>
                <w:lang w:val="kk-KZ"/>
              </w:rPr>
              <w:t>Признаки остеопороза</w:t>
            </w:r>
          </w:p>
          <w:p w:rsidR="0070072B" w:rsidRPr="00BD4220" w:rsidRDefault="0070072B" w:rsidP="0070072B">
            <w:pPr>
              <w:rPr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72317C" w:rsidRDefault="0059478C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72317C">
              <w:rPr>
                <w:rFonts w:eastAsia="Calibri"/>
                <w:lang w:val="kk-KZ" w:eastAsia="en-US"/>
              </w:rPr>
              <w:t>Macleod’s Chapter 14</w:t>
            </w:r>
          </w:p>
          <w:p w:rsidR="0072317C" w:rsidRDefault="0059478C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72317C">
              <w:rPr>
                <w:rFonts w:eastAsia="Calibri"/>
                <w:lang w:val="kk-KZ" w:eastAsia="en-US"/>
              </w:rPr>
              <w:t>Bate’s Chapter 16</w:t>
            </w:r>
          </w:p>
          <w:p w:rsidR="00610FF9" w:rsidRPr="0059478C" w:rsidRDefault="0059478C" w:rsidP="00C30C85">
            <w:pPr>
              <w:jc w:val="both"/>
              <w:rPr>
                <w:lang w:val="kk-KZ"/>
              </w:rPr>
            </w:pPr>
            <w:r w:rsidRPr="0059478C">
              <w:rPr>
                <w:lang w:val="kk-KZ"/>
              </w:rPr>
              <w:t>3.</w:t>
            </w:r>
            <w:r>
              <w:rPr>
                <w:lang w:val="en-US"/>
              </w:rPr>
              <w:fldChar w:fldCharType="begin"/>
            </w:r>
            <w:r w:rsidRPr="0059478C">
              <w:rPr>
                <w:lang w:val="kk-KZ"/>
              </w:rPr>
              <w:instrText xml:space="preserve"> HYPERLINK "https://geekymedics.com/rheumatological-history-taking-osce-guide/" </w:instrText>
            </w:r>
            <w:r>
              <w:rPr>
                <w:lang w:val="en-US"/>
              </w:rPr>
              <w:fldChar w:fldCharType="separate"/>
            </w:r>
            <w:r w:rsidRPr="0059478C">
              <w:rPr>
                <w:rStyle w:val="a5"/>
                <w:lang w:val="kk-KZ"/>
              </w:rPr>
              <w:t>https://geekymedics.com/rheumatological-history-taking-osce-guide/</w:t>
            </w:r>
            <w:r>
              <w:rPr>
                <w:lang w:val="en-US"/>
              </w:rPr>
              <w:fldChar w:fldCharType="end"/>
            </w:r>
          </w:p>
        </w:tc>
      </w:tr>
      <w:tr w:rsidR="00610FF9" w:rsidRPr="00372803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610FF9">
            <w:pPr>
              <w:jc w:val="center"/>
              <w:rPr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610FF9" w:rsidRDefault="00610FF9" w:rsidP="00610FF9">
            <w:pPr>
              <w:rPr>
                <w:b/>
              </w:rPr>
            </w:pPr>
            <w:r w:rsidRPr="00610FF9">
              <w:rPr>
                <w:b/>
              </w:rPr>
              <w:t>БЛОК 3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610F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C30C85">
            <w:pPr>
              <w:jc w:val="both"/>
              <w:rPr>
                <w:lang w:val="kk-KZ"/>
              </w:rPr>
            </w:pP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4661D" w:rsidRDefault="00610FF9" w:rsidP="00610FF9">
            <w:pPr>
              <w:jc w:val="both"/>
              <w:rPr>
                <w:szCs w:val="28"/>
                <w:shd w:val="clear" w:color="auto" w:fill="FAFAFA"/>
              </w:rPr>
            </w:pPr>
            <w:r>
              <w:rPr>
                <w:rFonts w:eastAsia="Calibri"/>
                <w:spacing w:val="2"/>
                <w:szCs w:val="28"/>
              </w:rPr>
              <w:t xml:space="preserve">Младенцы и </w:t>
            </w:r>
            <w:r>
              <w:rPr>
                <w:rFonts w:eastAsia="Calibri"/>
                <w:spacing w:val="2"/>
                <w:szCs w:val="28"/>
              </w:rPr>
              <w:lastRenderedPageBreak/>
              <w:t>дети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37" w:rsidRDefault="00BD0337" w:rsidP="00BD0337">
            <w:r>
              <w:rPr>
                <w:lang w:val="kk-KZ"/>
              </w:rPr>
              <w:lastRenderedPageBreak/>
              <w:t xml:space="preserve">Шкала Апгар. </w:t>
            </w:r>
            <w:r>
              <w:t>Развитие ребенка. Особенности физического развития.</w:t>
            </w:r>
            <w:r w:rsidRPr="00D27C00">
              <w:rPr>
                <w:lang w:val="kk-KZ"/>
              </w:rPr>
              <w:t xml:space="preserve"> В</w:t>
            </w:r>
            <w:r>
              <w:rPr>
                <w:lang w:val="kk-KZ"/>
              </w:rPr>
              <w:t xml:space="preserve">озрастная </w:t>
            </w:r>
            <w:r>
              <w:rPr>
                <w:lang w:val="kk-KZ"/>
              </w:rPr>
              <w:lastRenderedPageBreak/>
              <w:t xml:space="preserve">периодизация развития по </w:t>
            </w:r>
            <w:r w:rsidRPr="00D27C00">
              <w:rPr>
                <w:lang w:val="kk-KZ"/>
              </w:rPr>
              <w:t xml:space="preserve">  </w:t>
            </w:r>
            <w:r w:rsidRPr="00BA70D2">
              <w:rPr>
                <w:lang w:val="kk-KZ"/>
              </w:rPr>
              <w:t>Э</w:t>
            </w:r>
            <w:r>
              <w:rPr>
                <w:lang w:val="kk-KZ"/>
              </w:rPr>
              <w:t>.</w:t>
            </w:r>
            <w:r w:rsidRPr="00BA70D2">
              <w:rPr>
                <w:lang w:val="kk-KZ"/>
              </w:rPr>
              <w:t xml:space="preserve"> Эриксон</w:t>
            </w:r>
            <w:r>
              <w:rPr>
                <w:lang w:val="kk-KZ"/>
              </w:rPr>
              <w:t xml:space="preserve">у (младенчество, раннее детство, дошкольный и школьный возраст). Другие классификации возраста – ВОЗ (2014). </w:t>
            </w:r>
            <w:r w:rsidRPr="00BA70D2">
              <w:rPr>
                <w:lang w:val="kk-KZ"/>
              </w:rPr>
              <w:t xml:space="preserve"> </w:t>
            </w:r>
            <w:r w:rsidRPr="005A7C30">
              <w:rPr>
                <w:lang w:val="kk-KZ"/>
              </w:rPr>
              <w:t>Стадии и фазы онтогенеза.</w:t>
            </w:r>
          </w:p>
          <w:p w:rsidR="00BD0337" w:rsidRDefault="00BD0337" w:rsidP="00BD0337">
            <w:pPr>
              <w:rPr>
                <w:lang w:val="kk-KZ"/>
              </w:rPr>
            </w:pPr>
            <w:r w:rsidRPr="00D27C00">
              <w:rPr>
                <w:lang w:val="kk-KZ"/>
              </w:rPr>
              <w:t xml:space="preserve">Обьективный анамнез (со слов матери). </w:t>
            </w:r>
            <w:r>
              <w:t>Антенатальный анамнез, перинатальный период (акушерский анамнез, течение беременности, факторы, осложняющие беременность и развитие плода)</w:t>
            </w:r>
            <w:r>
              <w:rPr>
                <w:lang w:val="kk-KZ"/>
              </w:rPr>
              <w:t xml:space="preserve">, </w:t>
            </w:r>
            <w:r w:rsidRPr="00D27C00">
              <w:rPr>
                <w:lang w:val="kk-KZ"/>
              </w:rPr>
              <w:t xml:space="preserve"> </w:t>
            </w:r>
            <w:r>
              <w:rPr>
                <w:lang w:val="kk-KZ"/>
              </w:rPr>
              <w:t>н</w:t>
            </w:r>
            <w:r w:rsidRPr="00D27C00">
              <w:rPr>
                <w:lang w:val="kk-KZ"/>
              </w:rPr>
              <w:t>аследственны</w:t>
            </w:r>
            <w:r>
              <w:rPr>
                <w:lang w:val="kk-KZ"/>
              </w:rPr>
              <w:t>й анамнез</w:t>
            </w:r>
            <w:r w:rsidRPr="00D27C00">
              <w:rPr>
                <w:lang w:val="kk-KZ"/>
              </w:rPr>
              <w:t xml:space="preserve">, </w:t>
            </w:r>
            <w:r>
              <w:rPr>
                <w:lang w:val="kk-KZ"/>
              </w:rPr>
              <w:t xml:space="preserve">отягощющие </w:t>
            </w:r>
            <w:r w:rsidRPr="00D27C00">
              <w:rPr>
                <w:lang w:val="kk-KZ"/>
              </w:rPr>
              <w:t xml:space="preserve">генетические  </w:t>
            </w:r>
            <w:r>
              <w:rPr>
                <w:lang w:val="kk-KZ"/>
              </w:rPr>
              <w:t xml:space="preserve">факторы, родословная - </w:t>
            </w:r>
            <w:r w:rsidRPr="00D27C00">
              <w:rPr>
                <w:lang w:val="kk-KZ"/>
              </w:rPr>
              <w:t>как пред</w:t>
            </w:r>
            <w:r>
              <w:rPr>
                <w:lang w:val="kk-KZ"/>
              </w:rPr>
              <w:t xml:space="preserve">посылки психического развития ребенка. </w:t>
            </w:r>
          </w:p>
          <w:p w:rsidR="00BD0337" w:rsidRPr="00BD0337" w:rsidRDefault="00BD0337" w:rsidP="000E6746">
            <w:r>
              <w:rPr>
                <w:lang w:val="kk-KZ"/>
              </w:rPr>
              <w:t xml:space="preserve">Психический онтогенез по Ушакову. </w:t>
            </w:r>
            <w:r w:rsidRPr="00D27C00">
              <w:rPr>
                <w:lang w:val="kk-KZ"/>
              </w:rPr>
              <w:t>Психическое развитие ребенка в младенческом возрасте ( до 15 мес.); в раннем младенческом возрасте (15мес.-2.5 года); дошкольном возрасте (3-6</w:t>
            </w:r>
            <w:r>
              <w:rPr>
                <w:lang w:val="kk-KZ"/>
              </w:rPr>
              <w:t xml:space="preserve"> лет</w:t>
            </w:r>
            <w:r w:rsidRPr="00EF5C35">
              <w:rPr>
                <w:b/>
                <w:lang w:val="kk-KZ"/>
              </w:rPr>
              <w:t xml:space="preserve">).  Опросник </w:t>
            </w:r>
            <w:r w:rsidR="000E6746" w:rsidRPr="00FA0E02">
              <w:rPr>
                <w:lang w:val="kk-KZ"/>
              </w:rPr>
              <w:t>M</w:t>
            </w:r>
            <w:r w:rsidR="000E6746" w:rsidRPr="000E6746">
              <w:t>-</w:t>
            </w:r>
            <w:r w:rsidR="000E6746" w:rsidRPr="00FA0E02">
              <w:rPr>
                <w:lang w:val="kk-KZ"/>
              </w:rPr>
              <w:t>C</w:t>
            </w:r>
            <w:r w:rsidR="000E6746">
              <w:rPr>
                <w:lang w:val="en-US"/>
              </w:rPr>
              <w:t>H</w:t>
            </w:r>
            <w:r w:rsidR="000E6746" w:rsidRPr="00FA0E02">
              <w:rPr>
                <w:lang w:val="kk-KZ"/>
              </w:rPr>
              <w:t>AT</w:t>
            </w:r>
            <w:r w:rsidR="000E6746" w:rsidRPr="000E6746">
              <w:t>-</w:t>
            </w:r>
            <w:r w:rsidR="000E6746">
              <w:rPr>
                <w:lang w:val="en-US"/>
              </w:rPr>
              <w:t>R</w:t>
            </w:r>
            <w:r w:rsidR="000E6746" w:rsidRPr="00FA0E02">
              <w:rPr>
                <w:lang w:val="kk-KZ"/>
              </w:rPr>
              <w:t>.</w:t>
            </w:r>
            <w:r>
              <w:rPr>
                <w:lang w:val="kk-KZ"/>
              </w:rPr>
              <w:t xml:space="preserve">  </w:t>
            </w:r>
            <w:r w:rsidRPr="005A7C30">
              <w:rPr>
                <w:lang w:val="kk-KZ"/>
              </w:rPr>
              <w:t>Влияние социальных процессов  и социальной  структуры, социально-экономических  и этнических   особенностей в обществе на  развитие индивид</w:t>
            </w:r>
            <w:r>
              <w:rPr>
                <w:lang w:val="kk-KZ"/>
              </w:rPr>
              <w:t xml:space="preserve">уума. </w:t>
            </w:r>
            <w:r w:rsidRPr="00BD0337">
              <w:rPr>
                <w:lang w:val="kk-KZ"/>
              </w:rPr>
              <w:t xml:space="preserve">Вычленение факторов риска развития психических расстройств.  Реакции эмоциональной депривации.  </w:t>
            </w:r>
            <w:r w:rsidRPr="00BD0337">
              <w:rPr>
                <w:color w:val="000000" w:themeColor="text1"/>
                <w:lang w:val="kk-KZ"/>
              </w:rPr>
              <w:t xml:space="preserve"> Дизонтогенез психических функций у младенцев и детей (аффективные расстройства, нарушение пищевого поведения,  расстройство привязанности   и др.).</w:t>
            </w:r>
            <w:r w:rsidRPr="007724CA">
              <w:rPr>
                <w:color w:val="000000" w:themeColor="text1"/>
                <w:lang w:val="kk-K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C30C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lastRenderedPageBreak/>
              <w:t>1.</w:t>
            </w:r>
            <w:r w:rsidRPr="00ED06EB">
              <w:rPr>
                <w:rFonts w:eastAsia="Calibri"/>
                <w:lang w:eastAsia="en-US"/>
              </w:rPr>
              <w:tab/>
              <w:t xml:space="preserve">Пропедевтика </w:t>
            </w:r>
            <w:r w:rsidRPr="00ED06EB">
              <w:rPr>
                <w:rFonts w:eastAsia="Calibri"/>
                <w:lang w:eastAsia="en-US"/>
              </w:rPr>
              <w:lastRenderedPageBreak/>
              <w:t>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BD0337" w:rsidRDefault="00C30C85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BD0337">
              <w:rPr>
                <w:rFonts w:eastAsia="Calibri"/>
                <w:lang w:val="kk-KZ" w:eastAsia="en-US"/>
              </w:rPr>
              <w:t>Macleod’s Chapter 15</w:t>
            </w:r>
          </w:p>
          <w:p w:rsidR="00BD0337" w:rsidRDefault="00C30C85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BD0337">
              <w:rPr>
                <w:rFonts w:eastAsia="Calibri"/>
                <w:lang w:val="kk-KZ" w:eastAsia="en-US"/>
              </w:rPr>
              <w:t>Bate’s Chapter 18</w:t>
            </w:r>
          </w:p>
          <w:p w:rsidR="00F070B9" w:rsidRPr="00F070B9" w:rsidRDefault="00C30C85" w:rsidP="00C30C85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  <w:r w:rsidR="00C201CC">
              <w:rPr>
                <w:rFonts w:eastAsia="Calibri"/>
                <w:lang w:val="en-US" w:eastAsia="en-US"/>
              </w:rPr>
              <w:t>Behavioral Science Chapter 1</w:t>
            </w:r>
          </w:p>
          <w:p w:rsidR="00C30C85" w:rsidRPr="00292CEB" w:rsidRDefault="00C30C85" w:rsidP="00C30C8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292CEB">
              <w:rPr>
                <w:rFonts w:eastAsia="Calibri"/>
                <w:lang w:val="kk-KZ" w:eastAsia="en-US"/>
              </w:rPr>
              <w:t>4.</w:t>
            </w:r>
            <w:r>
              <w:rPr>
                <w:rFonts w:eastAsia="Calibri"/>
                <w:lang w:val="kk-KZ" w:eastAsia="en-US"/>
              </w:rPr>
              <w:fldChar w:fldCharType="begin"/>
            </w:r>
            <w:r>
              <w:rPr>
                <w:rFonts w:eastAsia="Calibri"/>
                <w:lang w:val="kk-KZ" w:eastAsia="en-US"/>
              </w:rPr>
              <w:instrText xml:space="preserve"> HYPERLINK "https://geekymedics.com/category/osce/clinical-examination/paediatrics/" </w:instrText>
            </w:r>
            <w:r>
              <w:rPr>
                <w:rFonts w:eastAsia="Calibri"/>
                <w:lang w:val="kk-KZ" w:eastAsia="en-US"/>
              </w:rPr>
              <w:fldChar w:fldCharType="separate"/>
            </w:r>
            <w:r w:rsidRPr="00292CEB">
              <w:rPr>
                <w:rStyle w:val="a5"/>
                <w:rFonts w:eastAsia="Calibri"/>
                <w:lang w:val="kk-KZ" w:eastAsia="en-US"/>
              </w:rPr>
              <w:t>https://geekymedics.com/category/osce/clinical-examination/paediatrics/</w:t>
            </w:r>
            <w:r>
              <w:rPr>
                <w:rFonts w:eastAsia="Calibri"/>
                <w:lang w:val="kk-KZ" w:eastAsia="en-US"/>
              </w:rPr>
              <w:fldChar w:fldCharType="end"/>
            </w:r>
          </w:p>
          <w:p w:rsidR="00610FF9" w:rsidRPr="00BD4220" w:rsidRDefault="00610FF9" w:rsidP="00C30C85">
            <w:pPr>
              <w:jc w:val="both"/>
              <w:rPr>
                <w:lang w:val="kk-KZ"/>
              </w:rPr>
            </w:pP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6D4EC8" w:rsidRDefault="00610FF9" w:rsidP="00610FF9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Подростки и взросление</w:t>
            </w:r>
            <w:r w:rsidRPr="006D4EC8">
              <w:rPr>
                <w:rFonts w:eastAsia="Calibri"/>
                <w:spacing w:val="2"/>
                <w:szCs w:val="28"/>
              </w:rPr>
              <w:t xml:space="preserve">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37" w:rsidRPr="00796A25" w:rsidRDefault="00BD0337" w:rsidP="00BD0337">
            <w:pPr>
              <w:rPr>
                <w:b/>
                <w:lang w:val="kk-KZ"/>
              </w:rPr>
            </w:pPr>
            <w:r w:rsidRPr="006F542D">
              <w:rPr>
                <w:lang w:val="kk-KZ"/>
              </w:rPr>
              <w:t xml:space="preserve">Особенности развития  в школьном возрасте   (7–11 </w:t>
            </w:r>
            <w:r>
              <w:rPr>
                <w:lang w:val="kk-KZ"/>
              </w:rPr>
              <w:t xml:space="preserve">лет); -  </w:t>
            </w:r>
            <w:r w:rsidRPr="006F542D">
              <w:rPr>
                <w:lang w:val="kk-KZ"/>
              </w:rPr>
              <w:t xml:space="preserve">(11-20лет);  молодом возрасте ( 20–40 лет); среднем возрасте (40–65 лет). Кризовые периоды развития. </w:t>
            </w:r>
            <w:r>
              <w:rPr>
                <w:lang w:val="kk-KZ"/>
              </w:rPr>
              <w:t xml:space="preserve">Свойственные возрасту «специфические симптомы и синдромы». Стадии </w:t>
            </w:r>
            <w:r w:rsidRPr="00BA70D2">
              <w:rPr>
                <w:lang w:val="kk-KZ"/>
              </w:rPr>
              <w:t xml:space="preserve"> психосексуального развития личности</w:t>
            </w:r>
            <w:r>
              <w:rPr>
                <w:lang w:val="kk-KZ"/>
              </w:rPr>
              <w:t xml:space="preserve"> по З. Фрейду.  </w:t>
            </w:r>
            <w:r w:rsidRPr="00BA70D2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Сексуальный онтогенез и дизонтогенез.  П</w:t>
            </w:r>
            <w:r w:rsidRPr="00683DD3">
              <w:rPr>
                <w:lang w:val="kk-KZ"/>
              </w:rPr>
              <w:t>ятая стадия в схеме жизненного</w:t>
            </w:r>
            <w:r>
              <w:rPr>
                <w:lang w:val="kk-KZ"/>
              </w:rPr>
              <w:t xml:space="preserve"> цикла Эриксона (от 12 до 20 лет). </w:t>
            </w:r>
            <w:r w:rsidRPr="00796A25">
              <w:rPr>
                <w:b/>
                <w:lang w:val="kk-KZ"/>
              </w:rPr>
              <w:t>«Специфические для возра</w:t>
            </w:r>
            <w:r w:rsidR="00E402FF">
              <w:rPr>
                <w:b/>
                <w:lang w:val="kk-KZ"/>
              </w:rPr>
              <w:t>ста»</w:t>
            </w:r>
            <w:r>
              <w:rPr>
                <w:b/>
                <w:lang w:val="kk-KZ"/>
              </w:rPr>
              <w:t xml:space="preserve"> характерологические и патохарактер</w:t>
            </w:r>
            <w:r w:rsidR="00E402FF">
              <w:rPr>
                <w:b/>
                <w:lang w:val="kk-KZ"/>
              </w:rPr>
              <w:t>ологические реакции и развитие.</w:t>
            </w:r>
            <w:r>
              <w:rPr>
                <w:b/>
                <w:lang w:val="kk-KZ"/>
              </w:rPr>
              <w:t xml:space="preserve"> </w:t>
            </w:r>
            <w:r w:rsidRPr="00796A25">
              <w:rPr>
                <w:b/>
                <w:lang w:val="kk-KZ"/>
              </w:rPr>
              <w:t xml:space="preserve">Отклоняющееся от нормы поведение.  </w:t>
            </w:r>
          </w:p>
          <w:p w:rsidR="00610FF9" w:rsidRPr="00BD4220" w:rsidRDefault="00E402FF" w:rsidP="00BD0337">
            <w:pPr>
              <w:rPr>
                <w:b/>
                <w:lang w:val="kk-KZ"/>
              </w:rPr>
            </w:pPr>
            <w:r>
              <w:rPr>
                <w:lang w:val="kk-KZ"/>
              </w:rPr>
              <w:t>Период переоценки личности.</w:t>
            </w:r>
            <w:r w:rsidR="00BD0337">
              <w:rPr>
                <w:lang w:val="kk-KZ"/>
              </w:rPr>
              <w:t xml:space="preserve"> </w:t>
            </w:r>
            <w:r w:rsidR="00BD0337" w:rsidRPr="00683DD3">
              <w:rPr>
                <w:lang w:val="kk-KZ"/>
              </w:rPr>
              <w:t xml:space="preserve">Шестая психосоциальная стадия </w:t>
            </w:r>
            <w:r w:rsidR="00BD0337">
              <w:rPr>
                <w:lang w:val="kk-KZ"/>
              </w:rPr>
              <w:t xml:space="preserve"> по Эриксону </w:t>
            </w:r>
            <w:r w:rsidR="00BD0337" w:rsidRPr="00683DD3">
              <w:rPr>
                <w:lang w:val="kk-KZ"/>
              </w:rPr>
              <w:t xml:space="preserve"> </w:t>
            </w:r>
            <w:r w:rsidR="00BD0337">
              <w:rPr>
                <w:lang w:val="kk-KZ"/>
              </w:rPr>
              <w:t>(</w:t>
            </w:r>
            <w:r w:rsidR="00BD0337" w:rsidRPr="00683DD3">
              <w:rPr>
                <w:lang w:val="kk-KZ"/>
              </w:rPr>
              <w:t>от 20 до 25 лет</w:t>
            </w:r>
            <w:r w:rsidR="00BD0337">
              <w:rPr>
                <w:lang w:val="kk-KZ"/>
              </w:rPr>
              <w:t xml:space="preserve">) -  </w:t>
            </w:r>
            <w:r w:rsidR="00BD0337" w:rsidRPr="00683DD3">
              <w:rPr>
                <w:lang w:val="kk-KZ"/>
              </w:rPr>
              <w:t xml:space="preserve">формальное начало взрослой жизни. </w:t>
            </w:r>
            <w:r w:rsidR="00BD0337">
              <w:rPr>
                <w:lang w:val="kk-KZ"/>
              </w:rPr>
              <w:t xml:space="preserve">  Генеративность (продуктивность) и стагнация (инертность)   - </w:t>
            </w:r>
            <w:r w:rsidR="00BD0337" w:rsidRPr="00701CCE">
              <w:rPr>
                <w:lang w:val="kk-KZ"/>
              </w:rPr>
              <w:t>сре</w:t>
            </w:r>
            <w:r w:rsidR="00BD0337">
              <w:rPr>
                <w:lang w:val="kk-KZ"/>
              </w:rPr>
              <w:t xml:space="preserve">дние годы жизни от 26 до 64 лет (седьмая стадия по Э.Эриксону). </w:t>
            </w:r>
            <w:r w:rsidR="00BD0337" w:rsidRPr="00701CCE">
              <w:rPr>
                <w:lang w:val="kk-KZ"/>
              </w:rPr>
              <w:t xml:space="preserve"> </w:t>
            </w:r>
            <w:r w:rsidR="00BD0337">
              <w:rPr>
                <w:lang w:val="kk-KZ"/>
              </w:rPr>
              <w:t xml:space="preserve"> Способность личности к творческой самореализации</w:t>
            </w:r>
            <w:r w:rsidR="00BD0337" w:rsidRPr="00701CCE">
              <w:rPr>
                <w:lang w:val="kk-KZ"/>
              </w:rPr>
              <w:t>.</w:t>
            </w:r>
            <w:r w:rsidR="00BD0337">
              <w:t xml:space="preserve"> Кризис среднего возраста.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3D3509" w:rsidRDefault="00292CEB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3D3509">
              <w:rPr>
                <w:rFonts w:eastAsia="Calibri"/>
                <w:lang w:val="kk-KZ" w:eastAsia="en-US"/>
              </w:rPr>
              <w:t>Macleod’s Chapter 15</w:t>
            </w:r>
          </w:p>
          <w:p w:rsidR="003D3509" w:rsidRDefault="00292CEB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292CEB">
              <w:rPr>
                <w:rFonts w:eastAsia="Calibri"/>
                <w:lang w:val="en-US" w:eastAsia="en-US"/>
              </w:rPr>
              <w:t>2.</w:t>
            </w:r>
            <w:r w:rsidR="003D3509">
              <w:rPr>
                <w:rFonts w:eastAsia="Calibri"/>
                <w:lang w:val="kk-KZ" w:eastAsia="en-US"/>
              </w:rPr>
              <w:t>Bate’s Chapter 18</w:t>
            </w:r>
          </w:p>
          <w:p w:rsidR="00C201CC" w:rsidRPr="00292CEB" w:rsidRDefault="00292CEB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292CEB">
              <w:rPr>
                <w:rFonts w:eastAsia="Calibri"/>
                <w:lang w:val="en-US" w:eastAsia="en-US"/>
              </w:rPr>
              <w:t>3.</w:t>
            </w:r>
            <w:r w:rsidR="00C201CC" w:rsidRPr="00292CEB">
              <w:rPr>
                <w:rFonts w:eastAsia="Calibri"/>
                <w:lang w:val="kk-KZ" w:eastAsia="en-US"/>
              </w:rPr>
              <w:t>Behavioral Science Chapter 2</w:t>
            </w:r>
          </w:p>
          <w:p w:rsidR="00C30C85" w:rsidRPr="00292CEB" w:rsidRDefault="00C30C85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C30C85">
              <w:rPr>
                <w:rFonts w:eastAsia="Calibri"/>
                <w:lang w:val="kk-KZ" w:eastAsia="en-US"/>
              </w:rPr>
              <w:t>4.</w:t>
            </w:r>
            <w:r>
              <w:rPr>
                <w:rFonts w:eastAsia="Calibri"/>
                <w:lang w:val="kk-KZ" w:eastAsia="en-US"/>
              </w:rPr>
              <w:fldChar w:fldCharType="begin"/>
            </w:r>
            <w:r>
              <w:rPr>
                <w:rFonts w:eastAsia="Calibri"/>
                <w:lang w:val="kk-KZ" w:eastAsia="en-US"/>
              </w:rPr>
              <w:instrText xml:space="preserve"> HYPERLINK "https://geekymedics.com/category/osce/clinical-examination/paediatrics/" </w:instrText>
            </w:r>
            <w:r>
              <w:rPr>
                <w:rFonts w:eastAsia="Calibri"/>
                <w:lang w:val="kk-KZ" w:eastAsia="en-US"/>
              </w:rPr>
              <w:fldChar w:fldCharType="separate"/>
            </w:r>
            <w:r w:rsidRPr="00292CEB">
              <w:rPr>
                <w:rStyle w:val="a5"/>
                <w:rFonts w:eastAsia="Calibri"/>
                <w:lang w:val="kk-KZ" w:eastAsia="en-US"/>
              </w:rPr>
              <w:t>https://geekymedics.com/category/osce/clinical-examination/paediatrics/</w:t>
            </w:r>
            <w:r>
              <w:rPr>
                <w:rFonts w:eastAsia="Calibri"/>
                <w:lang w:val="kk-KZ" w:eastAsia="en-US"/>
              </w:rPr>
              <w:fldChar w:fldCharType="end"/>
            </w:r>
          </w:p>
          <w:p w:rsidR="00610FF9" w:rsidRPr="00BD4220" w:rsidRDefault="00610FF9" w:rsidP="00BB5932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CF53C2" w:rsidRPr="00ED06EB" w:rsidTr="00A07897">
        <w:trPr>
          <w:trHeight w:val="36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Pr="00BD4220" w:rsidRDefault="0034113B" w:rsidP="00A078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Pr="00292CEB" w:rsidRDefault="00CF53C2" w:rsidP="00A07897">
            <w:pPr>
              <w:jc w:val="both"/>
              <w:rPr>
                <w:rFonts w:eastAsia="Calibri"/>
                <w:spacing w:val="2"/>
                <w:szCs w:val="28"/>
                <w:lang w:val="kk-KZ"/>
              </w:rPr>
            </w:pPr>
            <w:r w:rsidRPr="00292CEB">
              <w:rPr>
                <w:rFonts w:eastAsia="Calibri"/>
                <w:spacing w:val="2"/>
                <w:szCs w:val="28"/>
                <w:lang w:val="kk-KZ"/>
              </w:rPr>
              <w:t>Пожилой пациент. Оценка пациента с поведенческими симптомами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Default="00CF53C2" w:rsidP="00A07897">
            <w:pPr>
              <w:rPr>
                <w:lang w:val="kk-KZ"/>
              </w:rPr>
            </w:pPr>
            <w:r>
              <w:rPr>
                <w:lang w:val="kk-KZ"/>
              </w:rPr>
              <w:t>Старени</w:t>
            </w:r>
            <w:r w:rsidRPr="000A567B">
              <w:rPr>
                <w:lang w:val="kk-KZ"/>
              </w:rPr>
              <w:t xml:space="preserve">е. </w:t>
            </w:r>
            <w:r>
              <w:rPr>
                <w:lang w:val="kk-KZ"/>
              </w:rPr>
              <w:t xml:space="preserve">Физиологические инволюционные изменения. </w:t>
            </w:r>
            <w:r w:rsidRPr="00292CEB">
              <w:rPr>
                <w:lang w:val="kk-KZ"/>
              </w:rPr>
              <w:t>Н</w:t>
            </w:r>
            <w:r w:rsidRPr="005A7C99">
              <w:rPr>
                <w:lang w:val="kk-KZ"/>
              </w:rPr>
              <w:t>арушение зрения, слуха и иммунных реакций; уменьшение мышечной массы и силы; увеличение жировых депозитов; снижение почечной, легочной и желудочно-кишечной функции; сниж</w:t>
            </w:r>
            <w:r>
              <w:rPr>
                <w:lang w:val="kk-KZ"/>
              </w:rPr>
              <w:t>ение контроля мочевого пузыря;</w:t>
            </w:r>
            <w:r w:rsidRPr="005A7C99">
              <w:rPr>
                <w:lang w:val="kk-KZ"/>
              </w:rPr>
              <w:t xml:space="preserve"> снижение чувствительности к изменениям температуры окружающей среды. </w:t>
            </w:r>
          </w:p>
          <w:p w:rsidR="00CF53C2" w:rsidRPr="00F070B9" w:rsidRDefault="00CF53C2" w:rsidP="00A07897">
            <w:pPr>
              <w:rPr>
                <w:lang w:val="kk-KZ"/>
              </w:rPr>
            </w:pPr>
            <w:r>
              <w:rPr>
                <w:lang w:val="kk-KZ"/>
              </w:rPr>
              <w:t xml:space="preserve">Улучшение качества жизни. </w:t>
            </w:r>
            <w:r w:rsidRPr="00275B77">
              <w:rPr>
                <w:lang w:val="kk-KZ"/>
              </w:rPr>
              <w:t>Ф</w:t>
            </w:r>
            <w:r>
              <w:rPr>
                <w:lang w:val="kk-KZ"/>
              </w:rPr>
              <w:t>акторы, связанные с долголетием</w:t>
            </w:r>
            <w:r w:rsidRPr="00275B77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F070B9">
              <w:t>Старость (</w:t>
            </w:r>
            <w:r w:rsidR="0012489A">
              <w:rPr>
                <w:lang w:val="kk-KZ"/>
              </w:rPr>
              <w:t>после 60-65 лет) как психологический</w:t>
            </w:r>
            <w:r w:rsidRPr="00F070B9">
              <w:rPr>
                <w:lang w:val="kk-KZ"/>
              </w:rPr>
              <w:t xml:space="preserve"> конфликт </w:t>
            </w:r>
            <w:r w:rsidR="0012489A">
              <w:rPr>
                <w:lang w:val="kk-KZ"/>
              </w:rPr>
              <w:t>цельности и безнадёжности.</w:t>
            </w:r>
            <w:r w:rsidRPr="00F070B9">
              <w:rPr>
                <w:lang w:val="kk-KZ"/>
              </w:rPr>
              <w:t xml:space="preserve"> Психиатрические проблемы старения –  раннее выявление признаков деменции, депрессии, суицидального риска,  отклоняющегося от нормы поведения.  </w:t>
            </w:r>
          </w:p>
          <w:p w:rsidR="00CF53C2" w:rsidRPr="00F070B9" w:rsidRDefault="00CF53C2" w:rsidP="00A07897">
            <w:pPr>
              <w:rPr>
                <w:lang w:val="kk-KZ"/>
              </w:rPr>
            </w:pPr>
            <w:r w:rsidRPr="00F070B9">
              <w:rPr>
                <w:lang w:val="kk-KZ"/>
              </w:rPr>
              <w:t>А.Бэк – шкалы депрессии (Be</w:t>
            </w:r>
            <w:r w:rsidR="0012489A">
              <w:rPr>
                <w:lang w:val="kk-KZ"/>
              </w:rPr>
              <w:t>ck Depression Inventory, BDI),</w:t>
            </w:r>
            <w:r w:rsidRPr="00F070B9">
              <w:rPr>
                <w:lang w:val="kk-KZ"/>
              </w:rPr>
              <w:t xml:space="preserve"> тревоги (   ),  безнадежности (Beck Hopelessness Scale),  суицидального риска.   Определение  степени нарушения  памяти при деменции  - тест «Рисование часов».  Госпитальная Шкала Тревоги и Депрессии (HADS). </w:t>
            </w:r>
            <w:r w:rsidRPr="00F070B9">
              <w:rPr>
                <w:lang w:val="kk-KZ"/>
              </w:rPr>
              <w:cr/>
              <w:t>Patient Indications for Mental Health Screening</w:t>
            </w:r>
          </w:p>
          <w:p w:rsidR="00CF53C2" w:rsidRPr="00BD4220" w:rsidRDefault="00CF53C2" w:rsidP="00A07897">
            <w:pPr>
              <w:rPr>
                <w:b/>
                <w:lang w:val="kk-KZ"/>
              </w:rPr>
            </w:pPr>
            <w:r w:rsidRPr="00F070B9">
              <w:rPr>
                <w:lang w:val="kk-KZ"/>
              </w:rPr>
              <w:t>High-Yield Screening Questions for Office Practice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BB593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CF53C2" w:rsidRDefault="00BB5932" w:rsidP="00BB5932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CF53C2">
              <w:rPr>
                <w:rFonts w:eastAsia="Calibri"/>
                <w:lang w:val="kk-KZ" w:eastAsia="en-US"/>
              </w:rPr>
              <w:t>Macleod’s Chapter 16</w:t>
            </w:r>
          </w:p>
          <w:p w:rsidR="00CF53C2" w:rsidRDefault="00BB5932" w:rsidP="00BB5932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CF53C2">
              <w:rPr>
                <w:rFonts w:eastAsia="Calibri"/>
                <w:lang w:val="kk-KZ" w:eastAsia="en-US"/>
              </w:rPr>
              <w:t>Bate’s Chapter 20</w:t>
            </w:r>
          </w:p>
          <w:p w:rsidR="00CF53C2" w:rsidRPr="00F070B9" w:rsidRDefault="00CF53C2" w:rsidP="00BB5932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Behavioral Science Chapter 3</w:t>
            </w:r>
          </w:p>
          <w:p w:rsidR="00CF53C2" w:rsidRPr="00BD4220" w:rsidRDefault="00CF53C2" w:rsidP="00BB5932">
            <w:pPr>
              <w:jc w:val="both"/>
              <w:rPr>
                <w:lang w:val="kk-KZ"/>
              </w:rPr>
            </w:pPr>
          </w:p>
        </w:tc>
      </w:tr>
      <w:tr w:rsidR="00CF53C2" w:rsidRPr="00ED06EB" w:rsidTr="00A0789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Pr="00BD4220" w:rsidRDefault="0034113B" w:rsidP="00A078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Pr="00610FF9" w:rsidRDefault="00CF53C2" w:rsidP="00A07897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Умирание</w:t>
            </w:r>
            <w:r w:rsidRPr="00610FF9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и</w:t>
            </w:r>
            <w:r w:rsidRPr="00610FF9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смерть</w:t>
            </w:r>
            <w:r w:rsidRPr="00610FF9">
              <w:rPr>
                <w:rFonts w:eastAsia="Calibri"/>
                <w:spacing w:val="2"/>
                <w:szCs w:val="28"/>
              </w:rPr>
              <w:t xml:space="preserve">. </w:t>
            </w:r>
            <w:r>
              <w:rPr>
                <w:rFonts w:eastAsia="Calibri"/>
                <w:spacing w:val="2"/>
                <w:szCs w:val="28"/>
              </w:rPr>
              <w:t>Констатация</w:t>
            </w:r>
            <w:r w:rsidRPr="00610FF9">
              <w:rPr>
                <w:rFonts w:eastAsia="Calibri"/>
                <w:spacing w:val="2"/>
                <w:szCs w:val="28"/>
              </w:rPr>
              <w:t xml:space="preserve"> </w:t>
            </w:r>
            <w:r>
              <w:rPr>
                <w:rFonts w:eastAsia="Calibri"/>
                <w:spacing w:val="2"/>
                <w:szCs w:val="28"/>
              </w:rPr>
              <w:t>смерти</w:t>
            </w:r>
            <w:r w:rsidRPr="00610FF9">
              <w:rPr>
                <w:rFonts w:eastAsia="Calibri"/>
                <w:spacing w:val="2"/>
                <w:szCs w:val="28"/>
              </w:rPr>
              <w:t xml:space="preserve">.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2" w:rsidRDefault="00CF53C2" w:rsidP="00A07897">
            <w:pPr>
              <w:rPr>
                <w:lang w:val="kk-KZ"/>
              </w:rPr>
            </w:pPr>
            <w:r>
              <w:rPr>
                <w:lang w:val="kk-KZ"/>
              </w:rPr>
              <w:t>Умирание и смерть как патофизиологический процесс. Констатация смерти. Порядок действий при констатации смерти.</w:t>
            </w:r>
          </w:p>
          <w:p w:rsidR="00CF53C2" w:rsidRPr="00BD4220" w:rsidRDefault="00CF53C2" w:rsidP="00A07897">
            <w:pPr>
              <w:rPr>
                <w:b/>
                <w:lang w:val="kk-KZ"/>
              </w:rPr>
            </w:pPr>
            <w:r w:rsidRPr="000A567B">
              <w:rPr>
                <w:lang w:val="kk-KZ"/>
              </w:rPr>
              <w:t>Смерть и утрата</w:t>
            </w:r>
            <w:r>
              <w:rPr>
                <w:lang w:val="kk-KZ"/>
              </w:rPr>
              <w:t xml:space="preserve"> как психический феномен</w:t>
            </w:r>
            <w:r w:rsidRPr="000A567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Стадии переживания утраты по  классификации </w:t>
            </w:r>
            <w:r w:rsidRPr="00817A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Элизабет Кюблер-Росс. </w:t>
            </w:r>
            <w:r w:rsidRPr="00284E63">
              <w:rPr>
                <w:lang w:val="kk-KZ"/>
              </w:rPr>
              <w:t xml:space="preserve">Тяжелая утрата (нормальная скорбь, печаль) </w:t>
            </w:r>
            <w:r>
              <w:rPr>
                <w:lang w:val="kk-KZ"/>
              </w:rPr>
              <w:t xml:space="preserve">и сложная утрата </w:t>
            </w:r>
            <w:r w:rsidRPr="00284E63">
              <w:rPr>
                <w:lang w:val="kk-KZ"/>
              </w:rPr>
              <w:t>(депрессия)</w:t>
            </w:r>
            <w:r>
              <w:rPr>
                <w:lang w:val="kk-KZ"/>
              </w:rPr>
              <w:t xml:space="preserve">. Реакции на утрату и горе в детском возрасте. Поведение ребенка в зоне ЧС и при переживании тяжелой  жизненной ситуации.  Медикаментозная терапия депрессии.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E32CE0">
            <w:pPr>
              <w:spacing w:line="276" w:lineRule="auto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>Пропедевтика внутренних болезней: учебник. — 2-е изд., 2015 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CF53C2" w:rsidRDefault="00E32CE0" w:rsidP="00E32CE0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E32CE0">
              <w:rPr>
                <w:rFonts w:eastAsia="Calibri"/>
                <w:lang w:val="en-US" w:eastAsia="en-US"/>
              </w:rPr>
              <w:t>1.</w:t>
            </w:r>
            <w:r w:rsidR="00CF53C2">
              <w:rPr>
                <w:rFonts w:eastAsia="Calibri"/>
                <w:lang w:val="kk-KZ" w:eastAsia="en-US"/>
              </w:rPr>
              <w:t>Macleod’s Chapter 19, 20</w:t>
            </w:r>
          </w:p>
          <w:p w:rsidR="00CF53C2" w:rsidRPr="00E32CE0" w:rsidRDefault="00E32CE0" w:rsidP="00E32C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"https://geekymedics.com/?s=death" </w:instrText>
            </w:r>
            <w:r>
              <w:rPr>
                <w:lang w:val="kk-KZ"/>
              </w:rPr>
              <w:fldChar w:fldCharType="separate"/>
            </w:r>
            <w:r w:rsidRPr="00E32CE0">
              <w:rPr>
                <w:rStyle w:val="a5"/>
                <w:lang w:val="kk-KZ"/>
              </w:rPr>
              <w:t>https://geekymedics.com/?s=death</w:t>
            </w:r>
            <w:r>
              <w:rPr>
                <w:lang w:val="kk-KZ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34113B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7D60BE" w:rsidRDefault="00610FF9" w:rsidP="00610FF9">
            <w:r>
              <w:t>Нервная система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09" w:rsidRPr="005744A5" w:rsidRDefault="003D3509" w:rsidP="003D3509">
            <w:pPr>
              <w:tabs>
                <w:tab w:val="left" w:pos="287"/>
              </w:tabs>
              <w:jc w:val="both"/>
              <w:rPr>
                <w:rFonts w:eastAsia="Malgun Gothic"/>
              </w:rPr>
            </w:pPr>
            <w:r w:rsidRPr="003D3509">
              <w:rPr>
                <w:lang w:val="kk-KZ"/>
              </w:rPr>
              <w:t xml:space="preserve">Целенаправленный расспрос: </w:t>
            </w:r>
            <w:r w:rsidRPr="003D3509">
              <w:rPr>
                <w:rFonts w:eastAsia="Malgun Gothic"/>
              </w:rPr>
              <w:t xml:space="preserve">головная боль, головокружение, тремор, гиперкинезы, боль в спине, нарушение памяти, наличие общемозговых, менингеальных симптомов, патологических рефлексов, симптомов натяжения, судороги, </w:t>
            </w:r>
            <w:proofErr w:type="spellStart"/>
            <w:r w:rsidRPr="003D3509">
              <w:rPr>
                <w:rFonts w:eastAsia="Malgun Gothic"/>
              </w:rPr>
              <w:t>мигренозного</w:t>
            </w:r>
            <w:proofErr w:type="spellEnd"/>
            <w:r w:rsidRPr="003D3509">
              <w:rPr>
                <w:rFonts w:eastAsia="Malgun Gothic"/>
              </w:rPr>
              <w:t xml:space="preserve"> приступа. </w:t>
            </w:r>
            <w:proofErr w:type="spellStart"/>
            <w:r>
              <w:rPr>
                <w:rFonts w:eastAsia="Malgun Gothic"/>
              </w:rPr>
              <w:t>Физикальное</w:t>
            </w:r>
            <w:proofErr w:type="spellEnd"/>
            <w:r>
              <w:rPr>
                <w:rFonts w:eastAsia="Malgun Gothic"/>
              </w:rPr>
              <w:t xml:space="preserve"> обследование:</w:t>
            </w:r>
            <w:r w:rsidRPr="005744A5">
              <w:rPr>
                <w:rFonts w:eastAsia="Malgun Gothic"/>
              </w:rPr>
              <w:t xml:space="preserve"> нарушение чувствительности, </w:t>
            </w:r>
            <w:r>
              <w:rPr>
                <w:rFonts w:eastAsia="Malgun Gothic"/>
              </w:rPr>
              <w:t>нарушение моторики</w:t>
            </w:r>
            <w:r w:rsidRPr="005744A5">
              <w:rPr>
                <w:rFonts w:eastAsia="Malgun Gothic"/>
              </w:rPr>
              <w:t>,</w:t>
            </w:r>
            <w:r>
              <w:rPr>
                <w:rFonts w:eastAsia="Malgun Gothic"/>
              </w:rPr>
              <w:t xml:space="preserve"> проявления нарушения вегетативное функции. </w:t>
            </w:r>
            <w:r w:rsidRPr="005744A5">
              <w:rPr>
                <w:rFonts w:eastAsia="Malgun Gothic"/>
              </w:rPr>
              <w:t xml:space="preserve"> </w:t>
            </w:r>
          </w:p>
          <w:p w:rsidR="00610FF9" w:rsidRPr="00BD4220" w:rsidRDefault="00BD0337" w:rsidP="00BD0337">
            <w:pPr>
              <w:jc w:val="both"/>
              <w:rPr>
                <w:b/>
                <w:lang w:val="kk-KZ"/>
              </w:rPr>
            </w:pPr>
            <w:r w:rsidRPr="00D06EA0">
              <w:rPr>
                <w:lang w:val="kk-KZ"/>
              </w:rPr>
              <w:t>Онтогенез сознания. Уровни сознания.  Количественные и качественные нарушения сознания (оглушение, сопор, кома; делирий, сумеречное помрачение сознания, онейроид, аменция). Шкала  комы Глазго.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8F15DA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3D3509" w:rsidRDefault="00841C1D" w:rsidP="008F15DA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1. </w:t>
            </w:r>
            <w:r w:rsidR="003D3509">
              <w:rPr>
                <w:rFonts w:eastAsia="Calibri"/>
                <w:lang w:val="kk-KZ" w:eastAsia="en-US"/>
              </w:rPr>
              <w:t>Macleod’s Chapter 11</w:t>
            </w:r>
          </w:p>
          <w:p w:rsidR="00610FF9" w:rsidRDefault="00841C1D" w:rsidP="008F15DA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2. </w:t>
            </w:r>
            <w:r w:rsidR="003D3509">
              <w:rPr>
                <w:rFonts w:eastAsia="Calibri"/>
                <w:lang w:val="kk-KZ" w:eastAsia="en-US"/>
              </w:rPr>
              <w:t>Bate’s Chapter 17</w:t>
            </w:r>
          </w:p>
          <w:p w:rsidR="00E853E7" w:rsidRPr="008F15DA" w:rsidRDefault="00E853E7" w:rsidP="008F15DA">
            <w:pPr>
              <w:spacing w:line="276" w:lineRule="auto"/>
              <w:jc w:val="both"/>
              <w:rPr>
                <w:lang w:val="kk-KZ"/>
              </w:rPr>
            </w:pPr>
            <w:r w:rsidRPr="008F15DA">
              <w:rPr>
                <w:rFonts w:eastAsia="Calibri"/>
                <w:lang w:val="kk-KZ" w:eastAsia="en-US"/>
              </w:rPr>
              <w:t>3.</w:t>
            </w:r>
            <w:r w:rsidR="008F15DA">
              <w:rPr>
                <w:rFonts w:eastAsia="Calibri"/>
                <w:lang w:val="kk-KZ" w:eastAsia="en-US"/>
              </w:rPr>
              <w:fldChar w:fldCharType="begin"/>
            </w:r>
            <w:r w:rsidR="008F15DA">
              <w:rPr>
                <w:rFonts w:eastAsia="Calibri"/>
                <w:lang w:val="kk-KZ" w:eastAsia="en-US"/>
              </w:rPr>
              <w:instrText xml:space="preserve"> HYPERLINK "https://geekymedics.com/category/osce/clinical-examination/neuroosce/" </w:instrText>
            </w:r>
            <w:r w:rsidR="008F15DA">
              <w:rPr>
                <w:rFonts w:eastAsia="Calibri"/>
                <w:lang w:val="kk-KZ" w:eastAsia="en-US"/>
              </w:rPr>
              <w:fldChar w:fldCharType="separate"/>
            </w:r>
            <w:r w:rsidR="008F15DA" w:rsidRPr="008F15DA">
              <w:rPr>
                <w:rStyle w:val="a5"/>
                <w:rFonts w:eastAsia="Calibri"/>
                <w:lang w:val="kk-KZ" w:eastAsia="en-US"/>
              </w:rPr>
              <w:t>https://geekymedics.com/category/osce/clinical-examination/neuroosce/</w:t>
            </w:r>
            <w:r w:rsidR="008F15DA">
              <w:rPr>
                <w:rFonts w:eastAsia="Calibri"/>
                <w:lang w:val="kk-KZ" w:eastAsia="en-US"/>
              </w:rPr>
              <w:fldChar w:fldCharType="end"/>
            </w: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34113B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4661D" w:rsidRDefault="00610FF9" w:rsidP="00610FF9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Органы чувств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3D3509" w:rsidRDefault="003D3509" w:rsidP="003D3509">
            <w:pPr>
              <w:rPr>
                <w:lang w:val="kk-KZ"/>
              </w:rPr>
            </w:pPr>
            <w:r w:rsidRPr="003D3509">
              <w:rPr>
                <w:lang w:val="kk-KZ"/>
              </w:rPr>
              <w:t>Симптомы поражения черепно-мозговых нервов</w:t>
            </w:r>
            <w:r>
              <w:rPr>
                <w:lang w:val="kk-KZ"/>
              </w:rPr>
              <w:t>. Физикальное специальное обследование органа зрения, органа слуха, органа обяняния, бульбарные симптомы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312DB6">
            <w:pPr>
              <w:spacing w:line="276" w:lineRule="auto"/>
              <w:rPr>
                <w:rFonts w:eastAsia="Calibri"/>
                <w:lang w:eastAsia="en-US"/>
              </w:rPr>
            </w:pPr>
            <w:r w:rsidRPr="00ED06EB">
              <w:rPr>
                <w:rFonts w:eastAsia="Calibri"/>
                <w:lang w:eastAsia="en-US"/>
              </w:rPr>
              <w:t>1.</w:t>
            </w:r>
            <w:r w:rsidRPr="00ED06EB">
              <w:rPr>
                <w:rFonts w:eastAsia="Calibri"/>
                <w:lang w:eastAsia="en-US"/>
              </w:rPr>
              <w:tab/>
              <w:t xml:space="preserve">Пропедевтика внутренних болезней: учебник. — 2-е изд., 2015 </w:t>
            </w:r>
            <w:r w:rsidRPr="00ED06EB">
              <w:rPr>
                <w:rFonts w:eastAsia="Calibri"/>
                <w:lang w:eastAsia="en-US"/>
              </w:rPr>
              <w:lastRenderedPageBreak/>
              <w:t>Мухин Н.А., Моисеев В.</w:t>
            </w:r>
            <w:proofErr w:type="gramStart"/>
            <w:r w:rsidRPr="00ED06EB">
              <w:rPr>
                <w:rFonts w:eastAsia="Calibri"/>
                <w:lang w:eastAsia="en-US"/>
              </w:rPr>
              <w:t>С</w:t>
            </w:r>
            <w:proofErr w:type="gramEnd"/>
          </w:p>
          <w:p w:rsidR="003D3509" w:rsidRDefault="00312DB6" w:rsidP="00312DB6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  <w:r w:rsidR="003D3509">
              <w:rPr>
                <w:rFonts w:eastAsia="Calibri"/>
                <w:lang w:val="kk-KZ" w:eastAsia="en-US"/>
              </w:rPr>
              <w:t>Macleod’s Chapter 12</w:t>
            </w:r>
            <w:r w:rsidR="00F070B9">
              <w:rPr>
                <w:rFonts w:eastAsia="Calibri"/>
                <w:lang w:val="kk-KZ" w:eastAsia="en-US"/>
              </w:rPr>
              <w:t>, 13</w:t>
            </w:r>
          </w:p>
          <w:p w:rsidR="00610FF9" w:rsidRDefault="00312DB6" w:rsidP="00312DB6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3D3509">
              <w:rPr>
                <w:rFonts w:eastAsia="Calibri"/>
                <w:lang w:val="kk-KZ" w:eastAsia="en-US"/>
              </w:rPr>
              <w:t>Bate’s Chapter 17</w:t>
            </w:r>
          </w:p>
          <w:p w:rsidR="008F15DA" w:rsidRPr="00312DB6" w:rsidRDefault="00312DB6" w:rsidP="00312DB6">
            <w:pPr>
              <w:rPr>
                <w:lang w:val="kk-KZ"/>
              </w:rPr>
            </w:pPr>
            <w:r w:rsidRPr="00312DB6">
              <w:rPr>
                <w:lang w:val="kk-KZ"/>
              </w:rPr>
              <w:t>3.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"https://geekymedics.com/category/osce/clinical-examination/neuroosce/" </w:instrText>
            </w:r>
            <w:r>
              <w:rPr>
                <w:lang w:val="kk-KZ"/>
              </w:rPr>
              <w:fldChar w:fldCharType="separate"/>
            </w:r>
            <w:r w:rsidRPr="00312DB6">
              <w:rPr>
                <w:rStyle w:val="a5"/>
                <w:lang w:val="kk-KZ"/>
              </w:rPr>
              <w:t>https://geekymedics.com/category/osce/clinical-examination/neuroosce</w:t>
            </w:r>
            <w:r>
              <w:rPr>
                <w:lang w:val="kk-KZ"/>
              </w:rPr>
              <w:fldChar w:fldCharType="end"/>
            </w:r>
            <w:r w:rsidRPr="00312DB6">
              <w:rPr>
                <w:lang w:val="kk-KZ"/>
              </w:rPr>
              <w:t>/</w:t>
            </w:r>
          </w:p>
        </w:tc>
      </w:tr>
      <w:tr w:rsidR="0034113B" w:rsidRPr="00ED06EB" w:rsidTr="00A0789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13B" w:rsidRPr="00BD4220" w:rsidRDefault="0034113B" w:rsidP="00A078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13B" w:rsidRPr="007D60BE" w:rsidRDefault="0034113B" w:rsidP="00A07897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>Взаимоотношения врача и пациента</w:t>
            </w:r>
            <w:r w:rsidRPr="007D60BE">
              <w:rPr>
                <w:rFonts w:eastAsia="Calibri"/>
                <w:spacing w:val="2"/>
                <w:szCs w:val="28"/>
              </w:rPr>
              <w:t>.</w:t>
            </w:r>
            <w:r>
              <w:rPr>
                <w:rFonts w:eastAsia="Calibri"/>
                <w:spacing w:val="2"/>
                <w:szCs w:val="28"/>
              </w:rPr>
              <w:t xml:space="preserve"> Юридические и этические аспекты</w:t>
            </w:r>
            <w:r w:rsidRPr="007D60BE">
              <w:rPr>
                <w:rFonts w:eastAsia="Calibri"/>
                <w:spacing w:val="2"/>
                <w:szCs w:val="28"/>
              </w:rPr>
              <w:t xml:space="preserve"> 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13B" w:rsidRPr="00BD4220" w:rsidRDefault="0034113B" w:rsidP="00A07897">
            <w:pPr>
              <w:rPr>
                <w:b/>
                <w:lang w:val="kk-KZ"/>
              </w:rPr>
            </w:pPr>
            <w:r>
              <w:rPr>
                <w:lang w:val="kk-KZ"/>
              </w:rPr>
              <w:t>Поведение врача при общении с умирающим пациентом и его родственниками. Сообщение о неизлечимой болезни и смерти пациента родственникам.  Преодоление психологичесой  проблемы  у врача при общении с умирающим пациентом(беспомощность, ощущение вины и др</w:t>
            </w:r>
            <w:r w:rsidRPr="00F070B9">
              <w:rPr>
                <w:lang w:val="kk-KZ"/>
              </w:rPr>
              <w:t>.). Юридические и этические аспекты эвтаназии.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EB" w:rsidRDefault="00ED06EB" w:rsidP="00312DB6">
            <w:pPr>
              <w:jc w:val="both"/>
              <w:rPr>
                <w:rFonts w:eastAsia="Calibri"/>
                <w:lang w:val="kk-KZ" w:eastAsia="en-US"/>
              </w:rPr>
            </w:pPr>
            <w:r w:rsidRPr="00ED06EB">
              <w:rPr>
                <w:rFonts w:eastAsia="Calibri"/>
                <w:lang w:val="kk-KZ" w:eastAsia="en-US"/>
              </w:rPr>
              <w:t>1.</w:t>
            </w:r>
            <w:r w:rsidRPr="00ED06EB">
              <w:rPr>
                <w:rFonts w:eastAsia="Calibri"/>
                <w:lang w:val="kk-KZ" w:eastAsia="en-US"/>
              </w:rPr>
              <w:tab/>
              <w:t>Пропедевтика внутренних болезней: учебник. — 2-е изд., 2015 Мухин Н.А., Моисеев В.С</w:t>
            </w:r>
          </w:p>
          <w:p w:rsidR="0034113B" w:rsidRDefault="00312DB6" w:rsidP="00312DB6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1.</w:t>
            </w:r>
            <w:r w:rsidR="0034113B" w:rsidRPr="0095499B">
              <w:rPr>
                <w:rFonts w:eastAsia="Calibri"/>
                <w:lang w:val="kk-KZ" w:eastAsia="en-US"/>
              </w:rPr>
              <w:t xml:space="preserve">Skills for Communicating – Chapter </w:t>
            </w:r>
            <w:r w:rsidR="0034113B">
              <w:rPr>
                <w:rFonts w:eastAsia="Calibri"/>
                <w:lang w:val="kk-KZ" w:eastAsia="en-US"/>
              </w:rPr>
              <w:t>8</w:t>
            </w:r>
          </w:p>
          <w:p w:rsidR="0034113B" w:rsidRPr="00312DB6" w:rsidRDefault="00312DB6" w:rsidP="00312DB6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34113B" w:rsidRPr="00312DB6">
              <w:rPr>
                <w:rFonts w:eastAsia="Calibri"/>
                <w:lang w:val="kk-KZ" w:eastAsia="en-US"/>
              </w:rPr>
              <w:t>Behavioral Science Chapter 21</w:t>
            </w:r>
          </w:p>
          <w:p w:rsidR="0034113B" w:rsidRPr="00BD4220" w:rsidRDefault="0034113B" w:rsidP="00312DB6">
            <w:pPr>
              <w:jc w:val="both"/>
              <w:rPr>
                <w:lang w:val="kk-KZ"/>
              </w:rPr>
            </w:pPr>
          </w:p>
        </w:tc>
      </w:tr>
      <w:tr w:rsidR="00610FF9" w:rsidRPr="00ED06EB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610F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312DB6" w:rsidRDefault="00610FF9" w:rsidP="00610FF9">
            <w:pPr>
              <w:jc w:val="both"/>
              <w:rPr>
                <w:rFonts w:eastAsia="Calibri"/>
                <w:spacing w:val="2"/>
                <w:szCs w:val="28"/>
                <w:lang w:val="kk-KZ"/>
              </w:rPr>
            </w:pPr>
            <w:r w:rsidRPr="00312DB6">
              <w:rPr>
                <w:rFonts w:eastAsia="Calibri"/>
                <w:spacing w:val="2"/>
                <w:szCs w:val="28"/>
                <w:lang w:val="kk-KZ"/>
              </w:rPr>
              <w:t>Навыки сердечно-легочной реанимации в особых случаях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610FF9" w:rsidP="00610FF9">
            <w:pPr>
              <w:jc w:val="center"/>
              <w:rPr>
                <w:b/>
                <w:lang w:val="kk-KZ"/>
              </w:rPr>
            </w:pPr>
          </w:p>
          <w:p w:rsidR="00F070B9" w:rsidRPr="00C201CC" w:rsidRDefault="00C201CC" w:rsidP="00F070B9">
            <w:pPr>
              <w:jc w:val="both"/>
            </w:pPr>
            <w:r w:rsidRPr="00312DB6">
              <w:rPr>
                <w:lang w:val="kk-KZ"/>
              </w:rPr>
              <w:t xml:space="preserve">Правила проведения сердечно-легочной реанимации в особых ситуациях: </w:t>
            </w:r>
            <w:r>
              <w:t>младенец, ребенок, беременная женщина, пожилой пациент, утопление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Default="00312DB6" w:rsidP="00312DB6">
            <w:pPr>
              <w:jc w:val="both"/>
              <w:rPr>
                <w:lang w:val="kk-KZ"/>
              </w:rPr>
            </w:pPr>
            <w:r w:rsidRPr="00743746">
              <w:rPr>
                <w:lang w:val="en-US"/>
              </w:rPr>
              <w:t>1.</w:t>
            </w:r>
            <w:r w:rsidR="00C201CC">
              <w:rPr>
                <w:lang w:val="en-US"/>
              </w:rPr>
              <w:t>ABC</w:t>
            </w:r>
            <w:r w:rsidR="00C201CC" w:rsidRPr="00743746">
              <w:rPr>
                <w:lang w:val="en-US"/>
              </w:rPr>
              <w:t xml:space="preserve"> </w:t>
            </w:r>
            <w:r w:rsidR="00C201CC" w:rsidRPr="00C201CC">
              <w:rPr>
                <w:lang w:val="kk-KZ"/>
              </w:rPr>
              <w:t>Resuscitation</w:t>
            </w:r>
          </w:p>
          <w:p w:rsidR="00C201CC" w:rsidRPr="00743746" w:rsidRDefault="00C201CC" w:rsidP="00312D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743746">
              <w:rPr>
                <w:lang w:val="en-US"/>
              </w:rPr>
              <w:t xml:space="preserve"> 4</w:t>
            </w:r>
          </w:p>
          <w:p w:rsidR="00312DB6" w:rsidRDefault="00312DB6" w:rsidP="00312DB6">
            <w:pPr>
              <w:jc w:val="both"/>
              <w:rPr>
                <w:lang w:val="en-US"/>
              </w:rPr>
            </w:pPr>
            <w:r w:rsidRPr="00743746">
              <w:rPr>
                <w:lang w:val="en-US"/>
              </w:rPr>
              <w:t>2.</w:t>
            </w:r>
            <w:hyperlink r:id="rId10" w:history="1">
              <w:r w:rsidRPr="00312DB6">
                <w:rPr>
                  <w:rStyle w:val="a5"/>
                  <w:lang w:val="en-US"/>
                </w:rPr>
                <w:t>https</w:t>
              </w:r>
              <w:r w:rsidRPr="00743746">
                <w:rPr>
                  <w:rStyle w:val="a5"/>
                  <w:lang w:val="en-US"/>
                </w:rPr>
                <w:t>://</w:t>
              </w:r>
              <w:r w:rsidRPr="00312DB6">
                <w:rPr>
                  <w:rStyle w:val="a5"/>
                  <w:lang w:val="en-US"/>
                </w:rPr>
                <w:t>geekymedics</w:t>
              </w:r>
              <w:r w:rsidRPr="00743746">
                <w:rPr>
                  <w:rStyle w:val="a5"/>
                  <w:lang w:val="en-US"/>
                </w:rPr>
                <w:t>.</w:t>
              </w:r>
              <w:r w:rsidRPr="00312DB6">
                <w:rPr>
                  <w:rStyle w:val="a5"/>
                  <w:lang w:val="en-US"/>
                </w:rPr>
                <w:t>com</w:t>
              </w:r>
              <w:r w:rsidRPr="00743746">
                <w:rPr>
                  <w:rStyle w:val="a5"/>
                  <w:lang w:val="en-US"/>
                </w:rPr>
                <w:t>/</w:t>
              </w:r>
              <w:r w:rsidRPr="00312DB6">
                <w:rPr>
                  <w:rStyle w:val="a5"/>
                  <w:lang w:val="en-US"/>
                </w:rPr>
                <w:t>abcde</w:t>
              </w:r>
              <w:r w:rsidRPr="00743746">
                <w:rPr>
                  <w:rStyle w:val="a5"/>
                  <w:lang w:val="en-US"/>
                </w:rPr>
                <w:t>-</w:t>
              </w:r>
              <w:r w:rsidRPr="00312DB6">
                <w:rPr>
                  <w:rStyle w:val="a5"/>
                  <w:lang w:val="en-US"/>
                </w:rPr>
                <w:t>approach</w:t>
              </w:r>
              <w:r w:rsidRPr="00743746">
                <w:rPr>
                  <w:rStyle w:val="a5"/>
                  <w:lang w:val="en-US"/>
                </w:rPr>
                <w:t>/</w:t>
              </w:r>
            </w:hyperlink>
          </w:p>
          <w:p w:rsidR="00931CD1" w:rsidRPr="00931CD1" w:rsidRDefault="00931CD1" w:rsidP="00312D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  <w:hyperlink r:id="rId11" w:history="1">
              <w:r w:rsidRPr="00931CD1">
                <w:rPr>
                  <w:rStyle w:val="a5"/>
                  <w:lang w:val="en-US"/>
                </w:rPr>
                <w:t>https://geekymedics.com/dnacpr-discussions-and-documentation/</w:t>
              </w:r>
            </w:hyperlink>
          </w:p>
        </w:tc>
      </w:tr>
      <w:tr w:rsidR="00610FF9" w:rsidRPr="00372803" w:rsidTr="00AE5E9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3B0B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AE5E9E" w:rsidP="003B0B8A">
            <w:pPr>
              <w:jc w:val="center"/>
              <w:rPr>
                <w:b/>
                <w:lang w:val="kk-KZ"/>
              </w:rPr>
            </w:pPr>
            <w:r>
              <w:rPr>
                <w:rFonts w:eastAsia="Calibri"/>
                <w:spacing w:val="2"/>
                <w:szCs w:val="28"/>
              </w:rPr>
              <w:t>Навыки сердечно-легочной реанимации в особых случаях</w:t>
            </w: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C201CC" w:rsidRDefault="00C201CC" w:rsidP="003B0B8A">
            <w:pPr>
              <w:jc w:val="center"/>
              <w:rPr>
                <w:lang w:val="kk-KZ"/>
              </w:rPr>
            </w:pPr>
            <w:r w:rsidRPr="00C201CC">
              <w:rPr>
                <w:lang w:val="kk-KZ"/>
              </w:rPr>
              <w:t xml:space="preserve">Тренинг навыков СЛР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F9" w:rsidRPr="00BD4220" w:rsidRDefault="00610FF9" w:rsidP="003B0B8A">
            <w:pPr>
              <w:jc w:val="center"/>
              <w:rPr>
                <w:lang w:val="kk-KZ"/>
              </w:rPr>
            </w:pPr>
          </w:p>
        </w:tc>
      </w:tr>
    </w:tbl>
    <w:p w:rsidR="009B6319" w:rsidRPr="00610FF9" w:rsidRDefault="009B6319" w:rsidP="005054CE">
      <w:pPr>
        <w:rPr>
          <w:b/>
        </w:rPr>
      </w:pPr>
    </w:p>
    <w:p w:rsidR="000E4DBD" w:rsidRPr="00610FF9" w:rsidRDefault="000E4DBD" w:rsidP="005054CE">
      <w:pPr>
        <w:rPr>
          <w:b/>
        </w:rPr>
      </w:pPr>
    </w:p>
    <w:p w:rsidR="007775CF" w:rsidRDefault="007775C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E4DBD" w:rsidRPr="00610FF9" w:rsidRDefault="000E4DBD" w:rsidP="005054CE">
      <w:pPr>
        <w:rPr>
          <w:b/>
        </w:rPr>
      </w:pPr>
    </w:p>
    <w:p w:rsidR="000E4DBD" w:rsidRDefault="000E4DBD" w:rsidP="000E4DBD">
      <w:proofErr w:type="spellStart"/>
      <w:r>
        <w:rPr>
          <w:rStyle w:val="FontStyle53"/>
          <w:sz w:val="24"/>
          <w:szCs w:val="24"/>
        </w:rPr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</w:t>
      </w:r>
      <w:r>
        <w:rPr>
          <w:b/>
        </w:rPr>
        <w:t>оценка ведения истории болезни (максимально 100 баллов)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835"/>
        <w:gridCol w:w="2268"/>
        <w:gridCol w:w="1985"/>
        <w:gridCol w:w="2410"/>
        <w:gridCol w:w="2126"/>
      </w:tblGrid>
      <w:tr w:rsidR="000E4DBD" w:rsidTr="000E4DB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</w:p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Критерии</w:t>
            </w:r>
          </w:p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0E4DBD" w:rsidTr="000E4DB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неприемлемо</w:t>
            </w: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rPr>
                <w:bCs/>
                <w:color w:val="000000"/>
              </w:rPr>
            </w:pPr>
            <w: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 или неточно, упущены нек</w:t>
            </w:r>
            <w:r w:rsidR="00862E5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торые детали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Упускает важное</w:t>
            </w: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 анамнеза 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 w:rsidP="000E4DBD">
            <w:pPr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Объективный статус – общий осмотр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Выявление основ</w:t>
            </w:r>
            <w:r w:rsidR="00862E5B"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Несоответствующие данные</w:t>
            </w:r>
          </w:p>
        </w:tc>
      </w:tr>
      <w:tr w:rsidR="00862E5B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>
              <w:rPr>
                <w:bCs/>
                <w:color w:val="000000"/>
              </w:rPr>
              <w:t>физикального</w:t>
            </w:r>
            <w:proofErr w:type="spellEnd"/>
            <w:r>
              <w:rPr>
                <w:bCs/>
                <w:color w:val="000000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Выявлены основные данные</w:t>
            </w:r>
          </w:p>
          <w:p w:rsidR="00862E5B" w:rsidRDefault="00862E5B" w:rsidP="00F63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Навыки </w:t>
            </w:r>
            <w:proofErr w:type="spellStart"/>
            <w:r>
              <w:rPr>
                <w:bCs/>
                <w:color w:val="000000"/>
              </w:rPr>
              <w:t>физикального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="00F63167">
              <w:rPr>
                <w:bCs/>
                <w:color w:val="000000"/>
              </w:rPr>
              <w:t>обследования</w:t>
            </w:r>
            <w:r>
              <w:rPr>
                <w:bCs/>
                <w:color w:val="000000"/>
              </w:rPr>
              <w:t xml:space="preserve">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>Неполно или неточно</w:t>
            </w:r>
          </w:p>
          <w:p w:rsidR="00862E5B" w:rsidRDefault="00862E5B" w:rsidP="00F63167">
            <w:pPr>
              <w:jc w:val="center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 xml:space="preserve">Навыки </w:t>
            </w:r>
            <w:proofErr w:type="spellStart"/>
            <w:r>
              <w:rPr>
                <w:rFonts w:eastAsiaTheme="minorHAnsi"/>
                <w:bCs/>
                <w:color w:val="000000"/>
              </w:rPr>
              <w:t>физикального</w:t>
            </w:r>
            <w:proofErr w:type="spellEnd"/>
            <w:r>
              <w:rPr>
                <w:rFonts w:eastAsiaTheme="minorHAnsi"/>
                <w:bCs/>
                <w:color w:val="000000"/>
              </w:rPr>
              <w:t xml:space="preserve"> </w:t>
            </w:r>
            <w:r w:rsidR="00F63167">
              <w:rPr>
                <w:rFonts w:eastAsiaTheme="minorHAnsi"/>
                <w:bCs/>
                <w:color w:val="000000"/>
              </w:rPr>
              <w:t>обследования</w:t>
            </w:r>
            <w:r>
              <w:rPr>
                <w:rFonts w:eastAsiaTheme="minorHAnsi"/>
                <w:bCs/>
                <w:color w:val="000000"/>
              </w:rPr>
              <w:t xml:space="preserve"> требуют совершенствования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5B" w:rsidRDefault="00862E5B">
            <w:r>
              <w:t>Упущены важные данные</w:t>
            </w:r>
          </w:p>
          <w:p w:rsidR="00862E5B" w:rsidRDefault="00862E5B">
            <w:r>
              <w:t>Непри</w:t>
            </w:r>
            <w:r w:rsidR="00F63167">
              <w:t>е</w:t>
            </w:r>
            <w:r>
              <w:t xml:space="preserve">млемые навыки </w:t>
            </w:r>
            <w:proofErr w:type="spellStart"/>
            <w:r w:rsidR="00F63167">
              <w:t>физикального</w:t>
            </w:r>
            <w:proofErr w:type="spellEnd"/>
            <w:r w:rsidR="00F63167">
              <w:t xml:space="preserve"> обследования</w:t>
            </w:r>
          </w:p>
        </w:tc>
      </w:tr>
      <w:tr w:rsidR="00862E5B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lang w:eastAsia="en-US"/>
              </w:rPr>
            </w:pPr>
          </w:p>
        </w:tc>
      </w:tr>
      <w:tr w:rsidR="00862E5B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5B" w:rsidRDefault="00862E5B">
            <w:pPr>
              <w:rPr>
                <w:lang w:eastAsia="en-US"/>
              </w:rPr>
            </w:pPr>
          </w:p>
        </w:tc>
      </w:tr>
      <w:tr w:rsidR="00862E5B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rPr>
                <w:color w:val="000000"/>
              </w:rPr>
            </w:pPr>
            <w:r>
              <w:rPr>
                <w:color w:val="00000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</w:tr>
      <w:tr w:rsidR="00862E5B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 w:rsidP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>
            <w:pPr>
              <w:jc w:val="center"/>
              <w:rPr>
                <w:bCs/>
                <w:color w:val="000000"/>
              </w:rPr>
            </w:pP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Максимально полное описание и представление</w:t>
            </w:r>
          </w:p>
          <w:p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t>Запись</w:t>
            </w:r>
            <w:r w:rsidR="000E4DBD">
              <w:t xml:space="preserve">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t>Много важных упущений, часто включает недостоверные или неважные факты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Невладение</w:t>
            </w:r>
            <w:proofErr w:type="spellEnd"/>
            <w:r>
              <w:rPr>
                <w:bCs/>
                <w:color w:val="000000"/>
              </w:rPr>
              <w:t xml:space="preserve"> ситуацией, много важных упущений</w:t>
            </w:r>
            <w:r>
              <w:t xml:space="preserve"> много уточняющих вопросов</w:t>
            </w:r>
          </w:p>
        </w:tc>
      </w:tr>
      <w:tr w:rsidR="000E4DBD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BD" w:rsidRDefault="000E4DBD" w:rsidP="000E4DB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 w:rsidP="000E4DBD">
            <w:pPr>
              <w:rPr>
                <w:bCs/>
                <w:color w:val="000000"/>
              </w:rPr>
            </w:pPr>
          </w:p>
        </w:tc>
      </w:tr>
    </w:tbl>
    <w:p w:rsidR="000E4DBD" w:rsidRDefault="000E4DBD" w:rsidP="007775CF">
      <w:r>
        <w:rPr>
          <w:b/>
          <w:bCs/>
          <w:iCs/>
        </w:rPr>
        <w:br w:type="page"/>
      </w:r>
      <w:proofErr w:type="spellStart"/>
      <w:r>
        <w:rPr>
          <w:rStyle w:val="FontStyle53"/>
          <w:sz w:val="24"/>
          <w:szCs w:val="24"/>
        </w:rPr>
        <w:lastRenderedPageBreak/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оценка практических навыков у постели больного </w:t>
      </w:r>
      <w:r>
        <w:rPr>
          <w:b/>
        </w:rPr>
        <w:t>(максимально 100 баллов)</w:t>
      </w: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983"/>
        <w:gridCol w:w="3544"/>
        <w:gridCol w:w="3259"/>
        <w:gridCol w:w="3259"/>
        <w:gridCol w:w="2976"/>
        <w:gridCol w:w="29"/>
      </w:tblGrid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6 баллов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</w:tr>
      <w:tr w:rsidR="000E4DBD" w:rsidTr="000E4DBD">
        <w:tc>
          <w:tcPr>
            <w:tcW w:w="15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4932680</wp:posOffset>
                      </wp:positionH>
                      <wp:positionV relativeFrom="paragraph">
                        <wp:posOffset>132080</wp:posOffset>
                      </wp:positionV>
                      <wp:extent cx="9525" cy="952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D18E7" id="Прямоугольник 1" o:spid="_x0000_s1026" style="position:absolute;margin-left:388.4pt;margin-top:10.4pt;width:.75pt;height: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" fillcolor="black" strok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b/>
              </w:rPr>
              <w:t>ОПРОС БОЛЬНОГО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Полнота и точность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 xml:space="preserve">Точный, детализирует проявления болезни. Умеет выделить наиболее важную проблему. </w:t>
            </w:r>
          </w:p>
          <w:p w:rsidR="000E4DBD" w:rsidRDefault="000E4DBD">
            <w: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rPr>
                <w:spacing w:val="-2"/>
              </w:rPr>
              <w:t>Собирает основную информацию, аккуратный, и</w:t>
            </w:r>
            <w:r>
              <w:t>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BD" w:rsidRDefault="000E4DBD">
            <w:r>
              <w:t>Неполный или не сосредоточенный.</w:t>
            </w:r>
            <w:r>
              <w:tab/>
            </w:r>
          </w:p>
          <w:p w:rsidR="000E4DBD" w:rsidRDefault="000E4DBD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Неточный, упускает главное, несоответствующие данные.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roofErr w:type="spellStart"/>
            <w:r>
              <w:t>Детализированность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Неполные данные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Демонстрирует несоответствующие действительности данные, либо их отсутствие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Системность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F63167" w:rsidP="00F63167">
            <w:r>
              <w:rPr>
                <w:spacing w:val="-2"/>
              </w:rPr>
              <w:t>Точное соблюдение порядка расспроса, меняет порядок в зависимости от главной проблемы и учета особенностей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Позволяет пациенту увести себя в сторону, за счет чего удлиняется время. Использует наводящие вопросы</w:t>
            </w:r>
            <w:r>
              <w:rPr>
                <w:bCs/>
              </w:rPr>
              <w:t xml:space="preserve"> (наталкивает пациента на ответ, который может быть неправильным).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Тайм-менеджмент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spacing w:val="-2"/>
              </w:rPr>
            </w:pPr>
            <w:r>
              <w:rPr>
                <w:spacing w:val="-2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Тратит время неэффективно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Не владеет ситуацией в целом.</w:t>
            </w:r>
          </w:p>
        </w:tc>
      </w:tr>
      <w:tr w:rsidR="000E4DBD" w:rsidTr="000E4DBD">
        <w:tc>
          <w:tcPr>
            <w:tcW w:w="15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ФИЗИКАЛЬНОЕ ОБСЛЕДОВАНИЕ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rPr>
                <w:lang w:val="en-US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 xml:space="preserve">Последовательность и правильность проведения </w:t>
            </w:r>
            <w:proofErr w:type="spellStart"/>
            <w:r>
              <w:t>физикального</w:t>
            </w:r>
            <w:proofErr w:type="spellEnd"/>
            <w:r>
              <w:t xml:space="preserve"> обследования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rPr>
                <w:spacing w:val="-2"/>
              </w:rPr>
            </w:pPr>
            <w: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 xml:space="preserve">Непоследовательный, неуверенный, </w:t>
            </w:r>
            <w:proofErr w:type="spellStart"/>
            <w:r>
              <w:t>неполностью</w:t>
            </w:r>
            <w:proofErr w:type="spellEnd"/>
            <w:r>
              <w:t xml:space="preserve"> владеет навыками обследования, отказывается пробовать основные исследования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 xml:space="preserve">Не знает порядок и последовательность выполнения </w:t>
            </w:r>
            <w:proofErr w:type="spellStart"/>
            <w:r>
              <w:t>физикального</w:t>
            </w:r>
            <w:proofErr w:type="spellEnd"/>
            <w:r>
              <w:t xml:space="preserve"> осмотра, не владеет его техникой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 xml:space="preserve">Навык специального обследования по </w:t>
            </w:r>
            <w:r w:rsidR="00F63167">
              <w:t xml:space="preserve">заданию </w:t>
            </w:r>
            <w:r w:rsidR="00F63167">
              <w:lastRenderedPageBreak/>
              <w:t>преподавателя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lastRenderedPageBreak/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BD" w:rsidRDefault="000E4DBD">
            <w:r>
              <w:t>Эффективность</w:t>
            </w:r>
          </w:p>
          <w:p w:rsidR="000E4DBD" w:rsidRDefault="000E4DB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 xml:space="preserve">Выявил все основные </w:t>
            </w:r>
            <w:proofErr w:type="spellStart"/>
            <w:r>
              <w:t>физикальные</w:t>
            </w:r>
            <w:proofErr w:type="spellEnd"/>
            <w:r>
              <w:t xml:space="preserve">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Неполные данные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Выявил данные, не соответствующие объективным данным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 xml:space="preserve">Умение анализировать выявленные данные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rPr>
                <w:spacing w:val="-2"/>
              </w:rPr>
            </w:pPr>
            <w: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 xml:space="preserve">Не может применить полученные данные опроса и </w:t>
            </w:r>
            <w:proofErr w:type="spellStart"/>
            <w:r>
              <w:t>физикального</w:t>
            </w:r>
            <w:proofErr w:type="spellEnd"/>
            <w:r>
              <w:t xml:space="preserve"> осмотра к пациенту.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Не проводит анализа.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BD" w:rsidRDefault="000E4DBD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BD" w:rsidRDefault="000E4DBD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12 баллов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8 баллов</w:t>
            </w:r>
          </w:p>
        </w:tc>
      </w:tr>
      <w:tr w:rsidR="000E4DBD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>9-10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DBD" w:rsidRDefault="000E4DBD">
            <w:r>
              <w:t xml:space="preserve">Коммуникативные навыки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Удовлетворительно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r>
              <w:t>Не удалось найти контакт с пациентом</w:t>
            </w:r>
          </w:p>
        </w:tc>
      </w:tr>
    </w:tbl>
    <w:p w:rsidR="000E4DBD" w:rsidRDefault="000E4DBD" w:rsidP="000E4DBD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>
        <w:rPr>
          <w:rStyle w:val="FontStyle53"/>
          <w:sz w:val="24"/>
          <w:szCs w:val="24"/>
        </w:rPr>
        <w:br w:type="page"/>
      </w:r>
    </w:p>
    <w:p w:rsidR="000E4DBD" w:rsidRDefault="000E4DBD" w:rsidP="005054CE">
      <w:pPr>
        <w:rPr>
          <w:b/>
        </w:rPr>
      </w:pPr>
    </w:p>
    <w:p w:rsidR="00ED06EB" w:rsidRPr="00ED06EB" w:rsidRDefault="00ED06EB" w:rsidP="00ED06EB">
      <w:pPr>
        <w:rPr>
          <w:b/>
        </w:rPr>
      </w:pPr>
      <w:r w:rsidRPr="00ED06EB">
        <w:rPr>
          <w:b/>
        </w:rPr>
        <w:t>Самостоятельная работа студентов</w:t>
      </w:r>
    </w:p>
    <w:p w:rsidR="00ED06EB" w:rsidRPr="00ED06EB" w:rsidRDefault="00ED06EB" w:rsidP="00ED06EB">
      <w:pPr>
        <w:rPr>
          <w:b/>
        </w:rPr>
      </w:pPr>
    </w:p>
    <w:p w:rsidR="00ED06EB" w:rsidRPr="00ED06EB" w:rsidRDefault="00ED06EB" w:rsidP="00ED06EB">
      <w:pPr>
        <w:rPr>
          <w:b/>
          <w:lang w:val="kk-KZ"/>
        </w:rPr>
      </w:pPr>
      <w:r w:rsidRPr="00ED06EB">
        <w:rPr>
          <w:b/>
          <w:lang w:val="kk-KZ"/>
        </w:rPr>
        <w:t>40 часов</w:t>
      </w:r>
    </w:p>
    <w:p w:rsidR="00ED06EB" w:rsidRPr="00ED06EB" w:rsidRDefault="00ED06EB" w:rsidP="00ED06EB">
      <w:pPr>
        <w:contextualSpacing/>
      </w:pPr>
    </w:p>
    <w:p w:rsidR="00ED06EB" w:rsidRPr="00ED06EB" w:rsidRDefault="00ED06EB" w:rsidP="00ED06EB">
      <w:pPr>
        <w:numPr>
          <w:ilvl w:val="0"/>
          <w:numId w:val="9"/>
        </w:numPr>
        <w:contextualSpacing/>
      </w:pPr>
      <w:r w:rsidRPr="00ED06EB">
        <w:t xml:space="preserve">Написание учебной истории болезни – 1 история </w:t>
      </w:r>
    </w:p>
    <w:p w:rsidR="00ED06EB" w:rsidRPr="00ED06EB" w:rsidRDefault="00ED06EB" w:rsidP="00ED06EB">
      <w:pPr>
        <w:numPr>
          <w:ilvl w:val="0"/>
          <w:numId w:val="9"/>
        </w:numPr>
        <w:contextualSpacing/>
      </w:pPr>
      <w:r w:rsidRPr="00ED06EB">
        <w:t>Тренинг практических навыков самостоятельно (на волонтерах)</w:t>
      </w:r>
    </w:p>
    <w:p w:rsidR="00ED06EB" w:rsidRPr="00ED06EB" w:rsidRDefault="00ED06EB" w:rsidP="00ED06EB">
      <w:pPr>
        <w:numPr>
          <w:ilvl w:val="0"/>
          <w:numId w:val="9"/>
        </w:numPr>
        <w:contextualSpacing/>
      </w:pPr>
      <w:r w:rsidRPr="00ED06EB">
        <w:t>Выполнение творческого задания – 3 задания или большое задание группе</w:t>
      </w:r>
    </w:p>
    <w:p w:rsidR="00ED06EB" w:rsidRPr="00ED06EB" w:rsidRDefault="00ED06EB" w:rsidP="00ED06EB">
      <w:pPr>
        <w:contextualSpacing/>
      </w:pPr>
    </w:p>
    <w:p w:rsidR="000E4DBD" w:rsidRDefault="000E4DBD" w:rsidP="000E4DBD">
      <w:pPr>
        <w:ind w:left="-426"/>
        <w:jc w:val="center"/>
      </w:pPr>
      <w:proofErr w:type="spellStart"/>
      <w:r>
        <w:rPr>
          <w:rStyle w:val="FontStyle53"/>
          <w:sz w:val="24"/>
          <w:szCs w:val="24"/>
        </w:rPr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оценка СРС – творческого задания </w:t>
      </w:r>
      <w:r>
        <w:rPr>
          <w:b/>
        </w:rPr>
        <w:t>(максимально 90 баллов) + бонусы за английский язык и тайм-менеджмент</w:t>
      </w: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Сосредоточенность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проблеме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>
              <w:t>клиниче</w:t>
            </w:r>
            <w:proofErr w:type="spellEnd"/>
            <w:r>
              <w:rPr>
                <w:lang w:val="en-US"/>
              </w:rPr>
              <w:t>c</w:t>
            </w:r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Организованный, сосредоточенный, выделяет все относящиеся к основной выявленной проблеме вопросы, но нет понимания  конкретной </w:t>
            </w:r>
            <w:proofErr w:type="spellStart"/>
            <w:r>
              <w:t>клиниче</w:t>
            </w:r>
            <w:proofErr w:type="spellEnd"/>
            <w:proofErr w:type="gramStart"/>
            <w:r>
              <w:rPr>
                <w:lang w:val="en-US"/>
              </w:rPr>
              <w:t>c</w:t>
            </w:r>
            <w:proofErr w:type="gramEnd"/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</w:pPr>
            <w:r>
              <w:t xml:space="preserve">Несосредоточенный,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Неточный, упускает главное, несоответствующие данные.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Информативность, эффективность презентации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отражена важная информация по теме, грубые ошибки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Материал выбран на основании достоверно установленных фактов. 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Выводы и заключения не обоснованы или неправильный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Изложение логично и последовательно, имеет внутреннее единство, положения в продукте вытекают один из другого и </w:t>
            </w:r>
            <w:r>
              <w:rPr>
                <w:bCs/>
              </w:rPr>
              <w:lastRenderedPageBreak/>
              <w:t>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Имеет внутреннее единство, положения продукта вытекает один из другого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но есть неточности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Перескакивает с одного на другое, трудно уловить основную идею 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Непоследовательность и хаотичность в изложении данных, противоречивость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знаний по основному учебнику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Корректно, к месту использованы все возможности </w:t>
            </w:r>
            <w:proofErr w:type="spellStart"/>
            <w:r>
              <w:rPr>
                <w:bCs/>
              </w:rPr>
              <w:t>Power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Перегружена</w:t>
            </w:r>
            <w:proofErr w:type="gramEnd"/>
            <w:r>
              <w:rPr>
                <w:bCs/>
              </w:rPr>
              <w:t xml:space="preserve"> или недостаточно используются наглядные материалы,  неполное владение материалом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Не владеет материалом, не умеет его изложить </w:t>
            </w:r>
          </w:p>
        </w:tc>
      </w:tr>
      <w:tr w:rsidR="000E4DBD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Английский язык</w:t>
            </w:r>
            <w:r w:rsidR="00F63167">
              <w:rPr>
                <w:b/>
                <w:bCs/>
                <w:color w:val="000000"/>
              </w:rPr>
              <w:t>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Продукт полностью сдан на английском</w:t>
            </w:r>
            <w:r w:rsidR="00F63167">
              <w:rPr>
                <w:bCs/>
                <w:color w:val="000000"/>
              </w:rPr>
              <w:t>/русском/казахском</w:t>
            </w:r>
            <w:r>
              <w:rPr>
                <w:bCs/>
                <w:color w:val="000000"/>
              </w:rPr>
              <w:t xml:space="preserve"> языке (проверяет зав. кафедрой) 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+ 10-20 баллов</w:t>
            </w:r>
            <w:r>
              <w:rPr>
                <w:bCs/>
                <w:color w:val="000000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Продукт подготовлен на английском, сдан на рус/</w:t>
            </w:r>
            <w:proofErr w:type="spellStart"/>
            <w:r>
              <w:rPr>
                <w:bCs/>
                <w:color w:val="000000"/>
              </w:rPr>
              <w:t>каз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+ 5-10 баллов</w:t>
            </w:r>
            <w:r>
              <w:rPr>
                <w:bCs/>
                <w:color w:val="000000"/>
              </w:rPr>
              <w:t xml:space="preserve"> в зависимости от качества</w:t>
            </w:r>
            <w:r w:rsidR="00F63167">
              <w:rPr>
                <w:bCs/>
                <w:color w:val="000000"/>
              </w:rPr>
              <w:t xml:space="preserve">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 подготовке продукта использованы а</w:t>
            </w:r>
            <w:r w:rsidR="00F63167"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 xml:space="preserve">глоязычные источники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0E4DBD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Тайм-менеджмент*</w:t>
            </w:r>
            <w:r w:rsidR="00F63167">
              <w:rPr>
                <w:b/>
                <w:bCs/>
                <w:color w:val="000000"/>
              </w:rPr>
              <w:t>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раньше срока 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вовремя – </w:t>
            </w:r>
            <w:r>
              <w:rPr>
                <w:b/>
                <w:bCs/>
                <w:color w:val="000000"/>
              </w:rPr>
              <w:t>баллы не набавляются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Отсрочка сдачи, не влияющая на качество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Сдан с опозданием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Минус 10 баллов</w:t>
            </w:r>
          </w:p>
        </w:tc>
      </w:tr>
      <w:tr w:rsidR="000E4DBD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</w:t>
            </w:r>
            <w:r>
              <w:rPr>
                <w:b/>
                <w:bCs/>
                <w:color w:val="000000"/>
              </w:rPr>
              <w:lastRenderedPageBreak/>
              <w:t xml:space="preserve">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Рейтинг**</w:t>
            </w:r>
            <w:r w:rsidR="00F63167">
              <w:rPr>
                <w:b/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Выдающаяся работа, например: 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Лучшая работа в группе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Творческий подход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Инновационный подход к выполнению задания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предложению группы</w:t>
            </w:r>
          </w:p>
        </w:tc>
      </w:tr>
      <w:tr w:rsidR="000E4DBD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167" w:rsidRDefault="00F6316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* - для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b/>
                <w:color w:val="000000"/>
              </w:rPr>
              <w:t>выше ожидаемого</w:t>
            </w:r>
          </w:p>
        </w:tc>
      </w:tr>
    </w:tbl>
    <w:p w:rsidR="000E4DBD" w:rsidRDefault="000E4DBD" w:rsidP="000E4DBD">
      <w:pPr>
        <w:rPr>
          <w:b/>
          <w:lang w:eastAsia="en-US"/>
        </w:rPr>
      </w:pPr>
    </w:p>
    <w:p w:rsidR="000E4DBD" w:rsidRPr="000E4DBD" w:rsidRDefault="000E4DBD" w:rsidP="005054CE">
      <w:pPr>
        <w:rPr>
          <w:b/>
        </w:rPr>
        <w:sectPr w:rsidR="000E4DBD" w:rsidRPr="000E4DBD" w:rsidSect="007775C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0E4DBD" w:rsidRDefault="000E4DBD" w:rsidP="005054CE">
      <w:pPr>
        <w:jc w:val="center"/>
        <w:rPr>
          <w:b/>
        </w:rPr>
      </w:pPr>
    </w:p>
    <w:p w:rsidR="000E4DBD" w:rsidRDefault="000E4DBD" w:rsidP="005054CE">
      <w:pPr>
        <w:jc w:val="center"/>
        <w:rPr>
          <w:b/>
        </w:rPr>
      </w:pPr>
    </w:p>
    <w:p w:rsidR="005054CE" w:rsidRPr="000815BB" w:rsidRDefault="009B6319" w:rsidP="005054CE">
      <w:pPr>
        <w:jc w:val="center"/>
        <w:rPr>
          <w:b/>
        </w:rPr>
      </w:pPr>
      <w:r w:rsidRPr="000815BB">
        <w:rPr>
          <w:b/>
        </w:rPr>
        <w:t>Карта учебно-методической обеспеченности дисциплины</w:t>
      </w:r>
    </w:p>
    <w:p w:rsidR="009B6319" w:rsidRPr="005054CE" w:rsidRDefault="00F63167" w:rsidP="005054CE">
      <w:pPr>
        <w:jc w:val="center"/>
        <w:rPr>
          <w:lang w:val="kk-KZ"/>
        </w:rPr>
      </w:pPr>
      <w:r>
        <w:rPr>
          <w:b/>
          <w:lang w:val="kk-KZ"/>
        </w:rPr>
        <w:t xml:space="preserve"> Пациент и врач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9B6319" w:rsidRPr="005054CE" w:rsidTr="00983A20">
        <w:trPr>
          <w:trHeight w:val="1390"/>
        </w:trPr>
        <w:tc>
          <w:tcPr>
            <w:tcW w:w="721" w:type="dxa"/>
            <w:vMerge w:val="restart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9B6319" w:rsidRPr="005054CE" w:rsidTr="00983A20">
        <w:tc>
          <w:tcPr>
            <w:tcW w:w="721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9B6319" w:rsidRPr="005054CE" w:rsidTr="00983A20">
        <w:tc>
          <w:tcPr>
            <w:tcW w:w="72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</w:t>
            </w:r>
            <w:r w:rsidR="00827304" w:rsidRPr="005054CE">
              <w:rPr>
                <w:b/>
                <w:lang w:val="kk-KZ"/>
              </w:rPr>
              <w:t>т</w:t>
            </w:r>
            <w:r w:rsidRPr="005054CE">
              <w:rPr>
                <w:b/>
                <w:lang w:val="kk-KZ"/>
              </w:rPr>
              <w:t>ронном варианте</w:t>
            </w:r>
          </w:p>
        </w:tc>
        <w:tc>
          <w:tcPr>
            <w:tcW w:w="1559" w:type="dxa"/>
          </w:tcPr>
          <w:p w:rsidR="009B6319" w:rsidRPr="005054CE" w:rsidRDefault="00ED06EB" w:rsidP="005054C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</w:tr>
      <w:tr w:rsidR="00550D94" w:rsidRPr="00550D94" w:rsidTr="00983A20">
        <w:tc>
          <w:tcPr>
            <w:tcW w:w="721" w:type="dxa"/>
          </w:tcPr>
          <w:p w:rsidR="00550D94" w:rsidRPr="005054CE" w:rsidRDefault="00550D94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550D94" w:rsidRPr="00550D94" w:rsidRDefault="00550D94" w:rsidP="00550D94">
            <w:pPr>
              <w:ind w:firstLine="22"/>
              <w:rPr>
                <w:rFonts w:eastAsia="Calibri"/>
                <w:lang w:val="kk-KZ" w:eastAsia="en-US"/>
              </w:rPr>
            </w:pPr>
            <w:r w:rsidRPr="00550D94">
              <w:t>Мухин Н.А., Моисеев В.С.</w:t>
            </w:r>
            <w:r w:rsidRPr="00550D94">
              <w:rPr>
                <w:bCs/>
              </w:rPr>
              <w:t xml:space="preserve"> Пропедевтика внутренних болезней: учебник. — 2-е изд., доп. и </w:t>
            </w:r>
            <w:proofErr w:type="spellStart"/>
            <w:r w:rsidRPr="00550D94">
              <w:rPr>
                <w:bCs/>
              </w:rPr>
              <w:t>перераб</w:t>
            </w:r>
            <w:proofErr w:type="spellEnd"/>
            <w:r w:rsidRPr="00550D94">
              <w:rPr>
                <w:bCs/>
              </w:rPr>
              <w:t>. М.: ГЭОТАР</w:t>
            </w:r>
            <w:r w:rsidR="00ED06EB">
              <w:rPr>
                <w:bCs/>
              </w:rPr>
              <w:t>2015</w:t>
            </w:r>
          </w:p>
        </w:tc>
        <w:tc>
          <w:tcPr>
            <w:tcW w:w="1559" w:type="dxa"/>
          </w:tcPr>
          <w:p w:rsidR="00550D94" w:rsidRPr="005054CE" w:rsidRDefault="00ED06EB" w:rsidP="00550D94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550D94" w:rsidRPr="005054CE" w:rsidRDefault="00ED06EB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  <w:tc>
          <w:tcPr>
            <w:tcW w:w="851" w:type="dxa"/>
          </w:tcPr>
          <w:p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</w:tr>
      <w:tr w:rsidR="00ED06EB" w:rsidRPr="00550D94" w:rsidTr="00983A20">
        <w:tc>
          <w:tcPr>
            <w:tcW w:w="721" w:type="dxa"/>
          </w:tcPr>
          <w:p w:rsidR="00ED06EB" w:rsidRPr="005054CE" w:rsidRDefault="00ED06EB" w:rsidP="00550D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ED06EB" w:rsidRPr="00550D94" w:rsidRDefault="00ED06EB" w:rsidP="00550D94">
            <w:proofErr w:type="spellStart"/>
            <w:r w:rsidRPr="00550D94">
              <w:t>Асимов</w:t>
            </w:r>
            <w:proofErr w:type="spellEnd"/>
            <w:r w:rsidRPr="00550D94">
              <w:t xml:space="preserve"> М.А., </w:t>
            </w:r>
            <w:proofErr w:type="spellStart"/>
            <w:r w:rsidRPr="00550D94">
              <w:t>Нурмагамбетова</w:t>
            </w:r>
            <w:proofErr w:type="spellEnd"/>
            <w:r w:rsidRPr="00550D94"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559" w:type="dxa"/>
          </w:tcPr>
          <w:p w:rsidR="00ED06EB" w:rsidRPr="005054CE" w:rsidRDefault="00ED06EB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D06EB" w:rsidRPr="005054CE" w:rsidRDefault="00ED06EB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ED06EB" w:rsidRPr="005054CE" w:rsidRDefault="00ED06EB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  <w:tc>
          <w:tcPr>
            <w:tcW w:w="851" w:type="dxa"/>
          </w:tcPr>
          <w:p w:rsidR="00ED06EB" w:rsidRPr="005054CE" w:rsidRDefault="00ED06EB" w:rsidP="00550D94">
            <w:pPr>
              <w:jc w:val="center"/>
              <w:rPr>
                <w:lang w:val="kk-KZ"/>
              </w:rPr>
            </w:pPr>
          </w:p>
        </w:tc>
      </w:tr>
      <w:tr w:rsidR="0026798C" w:rsidRPr="00ED06EB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  <w:bookmarkStart w:id="0" w:name="_GoBack" w:colFirst="5" w:colLast="5"/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559" w:type="dxa"/>
          </w:tcPr>
          <w:p w:rsidR="0026798C" w:rsidRPr="005054CE" w:rsidRDefault="0026798C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</w:tr>
      <w:bookmarkEnd w:id="0"/>
      <w:tr w:rsidR="0026798C" w:rsidRPr="00ED06EB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559" w:type="dxa"/>
          </w:tcPr>
          <w:p w:rsidR="0026798C" w:rsidRPr="005054CE" w:rsidRDefault="0026798C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</w:tr>
      <w:tr w:rsidR="0026798C" w:rsidRPr="00ED06EB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12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13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14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559" w:type="dxa"/>
          </w:tcPr>
          <w:p w:rsidR="0026798C" w:rsidRPr="005054CE" w:rsidRDefault="0026798C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</w:tr>
      <w:tr w:rsidR="0026798C" w:rsidRPr="00ED06EB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559" w:type="dxa"/>
          </w:tcPr>
          <w:p w:rsidR="0026798C" w:rsidRPr="005054CE" w:rsidRDefault="0026798C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</w:tr>
      <w:tr w:rsidR="0026798C" w:rsidRPr="009368A2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  <w:proofErr w:type="spellStart"/>
            <w:r w:rsidRPr="00550D94">
              <w:rPr>
                <w:rFonts w:eastAsia="Calibri"/>
                <w:lang w:eastAsia="en-US"/>
              </w:rPr>
              <w:t>С.Манджони</w:t>
            </w:r>
            <w:proofErr w:type="spellEnd"/>
            <w:r w:rsidRPr="00550D94">
              <w:rPr>
                <w:rFonts w:eastAsia="Calibri"/>
                <w:lang w:eastAsia="en-US"/>
              </w:rPr>
              <w:t>. ''Секреты клинической диагностики'' (2004)</w:t>
            </w:r>
          </w:p>
        </w:tc>
        <w:tc>
          <w:tcPr>
            <w:tcW w:w="1559" w:type="dxa"/>
          </w:tcPr>
          <w:p w:rsidR="0026798C" w:rsidRPr="005054CE" w:rsidRDefault="0026798C" w:rsidP="000405B8">
            <w:pPr>
              <w:jc w:val="center"/>
              <w:rPr>
                <w:lang w:val="kk-KZ" w:eastAsia="ko-KR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040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1Э</w:t>
            </w: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</w:tr>
      <w:tr w:rsidR="0026798C" w:rsidRPr="005054CE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6798C" w:rsidRPr="00550D94" w:rsidRDefault="0026798C" w:rsidP="009368A2">
            <w:pPr>
              <w:ind w:firstLine="22"/>
              <w:rPr>
                <w:lang w:val="kk-KZ"/>
              </w:rPr>
            </w:pPr>
          </w:p>
        </w:tc>
        <w:tc>
          <w:tcPr>
            <w:tcW w:w="1559" w:type="dxa"/>
          </w:tcPr>
          <w:p w:rsidR="0026798C" w:rsidRPr="005054CE" w:rsidRDefault="0026798C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</w:tr>
      <w:tr w:rsidR="0026798C" w:rsidRPr="005054CE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6798C" w:rsidRPr="005054CE" w:rsidRDefault="0026798C" w:rsidP="009368A2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26798C" w:rsidRPr="005054CE" w:rsidRDefault="0026798C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</w:tr>
      <w:tr w:rsidR="0026798C" w:rsidRPr="00ED06EB" w:rsidTr="00983A20">
        <w:tc>
          <w:tcPr>
            <w:tcW w:w="72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6798C" w:rsidRPr="005054CE" w:rsidRDefault="0026798C" w:rsidP="009368A2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:rsidR="0026798C" w:rsidRPr="005054CE" w:rsidRDefault="0026798C" w:rsidP="009368A2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:rsidR="0026798C" w:rsidRDefault="0026798C" w:rsidP="009368A2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rStyle w:val="a5"/>
                <w:color w:val="000000"/>
                <w:lang w:val="en-US"/>
              </w:rPr>
            </w:pPr>
            <w:hyperlink r:id="rId15" w:history="1">
              <w:r w:rsidRPr="005054CE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:rsidR="0026798C" w:rsidRPr="005054CE" w:rsidRDefault="0026798C" w:rsidP="009368A2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Geekymedics.com</w:t>
            </w:r>
          </w:p>
          <w:p w:rsidR="0026798C" w:rsidRPr="005054CE" w:rsidRDefault="0026798C" w:rsidP="009368A2">
            <w:pPr>
              <w:rPr>
                <w:lang w:val="kk-KZ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:rsidR="0026798C" w:rsidRPr="005054CE" w:rsidRDefault="0026798C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6798C" w:rsidRPr="005054CE" w:rsidRDefault="0026798C" w:rsidP="009368A2">
            <w:pPr>
              <w:jc w:val="center"/>
              <w:rPr>
                <w:lang w:val="kk-KZ"/>
              </w:rPr>
            </w:pPr>
          </w:p>
        </w:tc>
      </w:tr>
    </w:tbl>
    <w:p w:rsidR="009B6319" w:rsidRPr="005054CE" w:rsidRDefault="009B6319" w:rsidP="0068242B">
      <w:pPr>
        <w:rPr>
          <w:lang w:val="en-US"/>
        </w:rPr>
      </w:pPr>
    </w:p>
    <w:sectPr w:rsidR="009B6319" w:rsidRPr="005054CE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331C8"/>
    <w:multiLevelType w:val="hybridMultilevel"/>
    <w:tmpl w:val="42F66856"/>
    <w:lvl w:ilvl="0" w:tplc="09F6A6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8"/>
    <w:rsid w:val="00005C44"/>
    <w:rsid w:val="00031CA6"/>
    <w:rsid w:val="00032910"/>
    <w:rsid w:val="00035FA3"/>
    <w:rsid w:val="000418B5"/>
    <w:rsid w:val="0004494C"/>
    <w:rsid w:val="000470DF"/>
    <w:rsid w:val="000522EC"/>
    <w:rsid w:val="00060DFA"/>
    <w:rsid w:val="00060E35"/>
    <w:rsid w:val="00061E28"/>
    <w:rsid w:val="000809A1"/>
    <w:rsid w:val="000815BB"/>
    <w:rsid w:val="00096AD8"/>
    <w:rsid w:val="000B0C39"/>
    <w:rsid w:val="000B26F6"/>
    <w:rsid w:val="000B642B"/>
    <w:rsid w:val="000C743A"/>
    <w:rsid w:val="000E4DBD"/>
    <w:rsid w:val="000E6746"/>
    <w:rsid w:val="00105C0D"/>
    <w:rsid w:val="00111733"/>
    <w:rsid w:val="00113776"/>
    <w:rsid w:val="001140F4"/>
    <w:rsid w:val="00115A5C"/>
    <w:rsid w:val="001178DF"/>
    <w:rsid w:val="0012489A"/>
    <w:rsid w:val="00126A5C"/>
    <w:rsid w:val="00147BE3"/>
    <w:rsid w:val="00154592"/>
    <w:rsid w:val="00167916"/>
    <w:rsid w:val="001701D8"/>
    <w:rsid w:val="00171B91"/>
    <w:rsid w:val="0018021D"/>
    <w:rsid w:val="001864A0"/>
    <w:rsid w:val="001978CC"/>
    <w:rsid w:val="001A2D38"/>
    <w:rsid w:val="001A4254"/>
    <w:rsid w:val="001A4CD3"/>
    <w:rsid w:val="001B30B0"/>
    <w:rsid w:val="001B3453"/>
    <w:rsid w:val="001B768A"/>
    <w:rsid w:val="001D2B69"/>
    <w:rsid w:val="001E2312"/>
    <w:rsid w:val="0020485A"/>
    <w:rsid w:val="00216AB5"/>
    <w:rsid w:val="00227ADA"/>
    <w:rsid w:val="00240FD6"/>
    <w:rsid w:val="00242CD9"/>
    <w:rsid w:val="0024517C"/>
    <w:rsid w:val="002513C9"/>
    <w:rsid w:val="0025363E"/>
    <w:rsid w:val="00262F9B"/>
    <w:rsid w:val="0026727C"/>
    <w:rsid w:val="00267417"/>
    <w:rsid w:val="0026798C"/>
    <w:rsid w:val="00285C00"/>
    <w:rsid w:val="002862FC"/>
    <w:rsid w:val="00292CEB"/>
    <w:rsid w:val="00293B88"/>
    <w:rsid w:val="00297536"/>
    <w:rsid w:val="00297E37"/>
    <w:rsid w:val="002A1CCA"/>
    <w:rsid w:val="002A4BDC"/>
    <w:rsid w:val="002A648A"/>
    <w:rsid w:val="002A7719"/>
    <w:rsid w:val="002A7BAC"/>
    <w:rsid w:val="002B1AF2"/>
    <w:rsid w:val="002D03E3"/>
    <w:rsid w:val="002D378C"/>
    <w:rsid w:val="002E2611"/>
    <w:rsid w:val="002E6644"/>
    <w:rsid w:val="00312DB6"/>
    <w:rsid w:val="00325105"/>
    <w:rsid w:val="00326AF6"/>
    <w:rsid w:val="0034113B"/>
    <w:rsid w:val="00342DF3"/>
    <w:rsid w:val="003433EE"/>
    <w:rsid w:val="0034519A"/>
    <w:rsid w:val="003572C0"/>
    <w:rsid w:val="00372803"/>
    <w:rsid w:val="00392670"/>
    <w:rsid w:val="0039564F"/>
    <w:rsid w:val="003A1D85"/>
    <w:rsid w:val="003B0B8A"/>
    <w:rsid w:val="003B6F8A"/>
    <w:rsid w:val="003C5FC3"/>
    <w:rsid w:val="003D3509"/>
    <w:rsid w:val="003E2C6C"/>
    <w:rsid w:val="003E7EA6"/>
    <w:rsid w:val="003F0C48"/>
    <w:rsid w:val="003F2431"/>
    <w:rsid w:val="003F3A52"/>
    <w:rsid w:val="00401CD9"/>
    <w:rsid w:val="0040276D"/>
    <w:rsid w:val="0040397B"/>
    <w:rsid w:val="00405977"/>
    <w:rsid w:val="0041572B"/>
    <w:rsid w:val="00423C45"/>
    <w:rsid w:val="0042475A"/>
    <w:rsid w:val="004248CB"/>
    <w:rsid w:val="004437E8"/>
    <w:rsid w:val="004464A7"/>
    <w:rsid w:val="00456B0F"/>
    <w:rsid w:val="00461E90"/>
    <w:rsid w:val="004661A8"/>
    <w:rsid w:val="00480F5F"/>
    <w:rsid w:val="0048369C"/>
    <w:rsid w:val="004A4D4F"/>
    <w:rsid w:val="004C7FF7"/>
    <w:rsid w:val="005054CE"/>
    <w:rsid w:val="00511AE8"/>
    <w:rsid w:val="00520697"/>
    <w:rsid w:val="00530032"/>
    <w:rsid w:val="0053065A"/>
    <w:rsid w:val="005459C4"/>
    <w:rsid w:val="00550D94"/>
    <w:rsid w:val="00555499"/>
    <w:rsid w:val="00557670"/>
    <w:rsid w:val="00563DF2"/>
    <w:rsid w:val="00577E1F"/>
    <w:rsid w:val="00584D18"/>
    <w:rsid w:val="00590543"/>
    <w:rsid w:val="0059478C"/>
    <w:rsid w:val="00595385"/>
    <w:rsid w:val="005B0E77"/>
    <w:rsid w:val="005B3C2A"/>
    <w:rsid w:val="005D162A"/>
    <w:rsid w:val="005D316B"/>
    <w:rsid w:val="005D4D7B"/>
    <w:rsid w:val="005D6456"/>
    <w:rsid w:val="00605546"/>
    <w:rsid w:val="0060626A"/>
    <w:rsid w:val="00607B40"/>
    <w:rsid w:val="00610FF9"/>
    <w:rsid w:val="00616E1B"/>
    <w:rsid w:val="0063177B"/>
    <w:rsid w:val="0064320F"/>
    <w:rsid w:val="0064792A"/>
    <w:rsid w:val="006507D4"/>
    <w:rsid w:val="00653729"/>
    <w:rsid w:val="00670CCD"/>
    <w:rsid w:val="006730FD"/>
    <w:rsid w:val="0068242B"/>
    <w:rsid w:val="006A18FC"/>
    <w:rsid w:val="006A2925"/>
    <w:rsid w:val="006A49C9"/>
    <w:rsid w:val="006B5174"/>
    <w:rsid w:val="006C3A5A"/>
    <w:rsid w:val="006C4726"/>
    <w:rsid w:val="006D1352"/>
    <w:rsid w:val="006D4EC8"/>
    <w:rsid w:val="006E06D4"/>
    <w:rsid w:val="006E38AE"/>
    <w:rsid w:val="006E3A6C"/>
    <w:rsid w:val="006F5E5F"/>
    <w:rsid w:val="006F7036"/>
    <w:rsid w:val="006F7C40"/>
    <w:rsid w:val="0070072B"/>
    <w:rsid w:val="00705F7C"/>
    <w:rsid w:val="00712B83"/>
    <w:rsid w:val="0072317C"/>
    <w:rsid w:val="00733391"/>
    <w:rsid w:val="00734E2A"/>
    <w:rsid w:val="00735B38"/>
    <w:rsid w:val="007435EB"/>
    <w:rsid w:val="00743746"/>
    <w:rsid w:val="00753EED"/>
    <w:rsid w:val="007775CF"/>
    <w:rsid w:val="0078197E"/>
    <w:rsid w:val="00787FBD"/>
    <w:rsid w:val="00793D57"/>
    <w:rsid w:val="007A0CE8"/>
    <w:rsid w:val="007A7354"/>
    <w:rsid w:val="007C2573"/>
    <w:rsid w:val="007D5D56"/>
    <w:rsid w:val="007D60BE"/>
    <w:rsid w:val="007E0538"/>
    <w:rsid w:val="007E6A30"/>
    <w:rsid w:val="007F3E23"/>
    <w:rsid w:val="008137D8"/>
    <w:rsid w:val="008255F3"/>
    <w:rsid w:val="00826130"/>
    <w:rsid w:val="00827304"/>
    <w:rsid w:val="008408D9"/>
    <w:rsid w:val="00841C1D"/>
    <w:rsid w:val="00850C65"/>
    <w:rsid w:val="0085120A"/>
    <w:rsid w:val="00862E5B"/>
    <w:rsid w:val="0089072C"/>
    <w:rsid w:val="008933AD"/>
    <w:rsid w:val="00894771"/>
    <w:rsid w:val="008C6F25"/>
    <w:rsid w:val="008D2C23"/>
    <w:rsid w:val="008D70CF"/>
    <w:rsid w:val="008F15DA"/>
    <w:rsid w:val="00904543"/>
    <w:rsid w:val="00904EF4"/>
    <w:rsid w:val="00907ABF"/>
    <w:rsid w:val="00910F20"/>
    <w:rsid w:val="00915E64"/>
    <w:rsid w:val="0092536A"/>
    <w:rsid w:val="00931CD1"/>
    <w:rsid w:val="009323CA"/>
    <w:rsid w:val="009368A2"/>
    <w:rsid w:val="0095198B"/>
    <w:rsid w:val="00953E90"/>
    <w:rsid w:val="00983A20"/>
    <w:rsid w:val="00984A90"/>
    <w:rsid w:val="009911C7"/>
    <w:rsid w:val="009928C6"/>
    <w:rsid w:val="009961AB"/>
    <w:rsid w:val="009A3713"/>
    <w:rsid w:val="009A48F0"/>
    <w:rsid w:val="009B00CB"/>
    <w:rsid w:val="009B2714"/>
    <w:rsid w:val="009B391F"/>
    <w:rsid w:val="009B6319"/>
    <w:rsid w:val="009B766B"/>
    <w:rsid w:val="009C2B79"/>
    <w:rsid w:val="009C48AD"/>
    <w:rsid w:val="009D7E17"/>
    <w:rsid w:val="009E1E7A"/>
    <w:rsid w:val="009E366A"/>
    <w:rsid w:val="009E519A"/>
    <w:rsid w:val="009F517A"/>
    <w:rsid w:val="009F5DD2"/>
    <w:rsid w:val="009F62E8"/>
    <w:rsid w:val="00A07897"/>
    <w:rsid w:val="00A13909"/>
    <w:rsid w:val="00A146DA"/>
    <w:rsid w:val="00A26ACA"/>
    <w:rsid w:val="00A324AC"/>
    <w:rsid w:val="00A40AEF"/>
    <w:rsid w:val="00A40F49"/>
    <w:rsid w:val="00A43829"/>
    <w:rsid w:val="00A46D06"/>
    <w:rsid w:val="00A504E2"/>
    <w:rsid w:val="00A51A04"/>
    <w:rsid w:val="00A63277"/>
    <w:rsid w:val="00A72C05"/>
    <w:rsid w:val="00A76062"/>
    <w:rsid w:val="00A848A7"/>
    <w:rsid w:val="00A94EE5"/>
    <w:rsid w:val="00A955BD"/>
    <w:rsid w:val="00AA0C9C"/>
    <w:rsid w:val="00AA150B"/>
    <w:rsid w:val="00AA20A7"/>
    <w:rsid w:val="00AA49FA"/>
    <w:rsid w:val="00AE31B4"/>
    <w:rsid w:val="00AE5E9E"/>
    <w:rsid w:val="00AF01FD"/>
    <w:rsid w:val="00AF20BE"/>
    <w:rsid w:val="00B07BE2"/>
    <w:rsid w:val="00B20A35"/>
    <w:rsid w:val="00B2561E"/>
    <w:rsid w:val="00B263FB"/>
    <w:rsid w:val="00B31BA7"/>
    <w:rsid w:val="00B418AE"/>
    <w:rsid w:val="00B4251D"/>
    <w:rsid w:val="00B458F6"/>
    <w:rsid w:val="00B5065F"/>
    <w:rsid w:val="00B55AFA"/>
    <w:rsid w:val="00B61DEF"/>
    <w:rsid w:val="00B65A12"/>
    <w:rsid w:val="00B67907"/>
    <w:rsid w:val="00B97B8F"/>
    <w:rsid w:val="00BA79B2"/>
    <w:rsid w:val="00BB5932"/>
    <w:rsid w:val="00BC0070"/>
    <w:rsid w:val="00BC3806"/>
    <w:rsid w:val="00BC6D73"/>
    <w:rsid w:val="00BD0337"/>
    <w:rsid w:val="00BE235E"/>
    <w:rsid w:val="00BF47DE"/>
    <w:rsid w:val="00BF47F7"/>
    <w:rsid w:val="00C003B2"/>
    <w:rsid w:val="00C201CC"/>
    <w:rsid w:val="00C30C85"/>
    <w:rsid w:val="00C400D5"/>
    <w:rsid w:val="00C4328D"/>
    <w:rsid w:val="00C56796"/>
    <w:rsid w:val="00C57206"/>
    <w:rsid w:val="00C60D07"/>
    <w:rsid w:val="00C61FE5"/>
    <w:rsid w:val="00C63D32"/>
    <w:rsid w:val="00C83386"/>
    <w:rsid w:val="00C86877"/>
    <w:rsid w:val="00C86FED"/>
    <w:rsid w:val="00C91FD8"/>
    <w:rsid w:val="00CC0B60"/>
    <w:rsid w:val="00CC434D"/>
    <w:rsid w:val="00CD20D7"/>
    <w:rsid w:val="00CD2F38"/>
    <w:rsid w:val="00CD3F1E"/>
    <w:rsid w:val="00CE048E"/>
    <w:rsid w:val="00CE7B78"/>
    <w:rsid w:val="00CF14E3"/>
    <w:rsid w:val="00CF53C2"/>
    <w:rsid w:val="00D009A1"/>
    <w:rsid w:val="00D217E1"/>
    <w:rsid w:val="00D2184B"/>
    <w:rsid w:val="00D369A9"/>
    <w:rsid w:val="00D36E44"/>
    <w:rsid w:val="00D44C27"/>
    <w:rsid w:val="00D6406A"/>
    <w:rsid w:val="00D64D20"/>
    <w:rsid w:val="00D673F2"/>
    <w:rsid w:val="00D703BB"/>
    <w:rsid w:val="00D84F83"/>
    <w:rsid w:val="00D909B4"/>
    <w:rsid w:val="00D9687A"/>
    <w:rsid w:val="00D9692A"/>
    <w:rsid w:val="00D97246"/>
    <w:rsid w:val="00DB074C"/>
    <w:rsid w:val="00DC3801"/>
    <w:rsid w:val="00DC3912"/>
    <w:rsid w:val="00DD1E51"/>
    <w:rsid w:val="00DD3559"/>
    <w:rsid w:val="00DD6154"/>
    <w:rsid w:val="00DE1973"/>
    <w:rsid w:val="00DF4CBC"/>
    <w:rsid w:val="00E01EC8"/>
    <w:rsid w:val="00E029E2"/>
    <w:rsid w:val="00E10308"/>
    <w:rsid w:val="00E2746D"/>
    <w:rsid w:val="00E2780C"/>
    <w:rsid w:val="00E32CE0"/>
    <w:rsid w:val="00E34F75"/>
    <w:rsid w:val="00E402FF"/>
    <w:rsid w:val="00E41487"/>
    <w:rsid w:val="00E41B8C"/>
    <w:rsid w:val="00E430CB"/>
    <w:rsid w:val="00E47ECB"/>
    <w:rsid w:val="00E552A3"/>
    <w:rsid w:val="00E7290B"/>
    <w:rsid w:val="00E81BFA"/>
    <w:rsid w:val="00E8426B"/>
    <w:rsid w:val="00E853E7"/>
    <w:rsid w:val="00E9564C"/>
    <w:rsid w:val="00E9778F"/>
    <w:rsid w:val="00EC3756"/>
    <w:rsid w:val="00ED06EB"/>
    <w:rsid w:val="00F070B9"/>
    <w:rsid w:val="00F22536"/>
    <w:rsid w:val="00F25D3A"/>
    <w:rsid w:val="00F27C29"/>
    <w:rsid w:val="00F45798"/>
    <w:rsid w:val="00F55BEB"/>
    <w:rsid w:val="00F57AB9"/>
    <w:rsid w:val="00F61021"/>
    <w:rsid w:val="00F63167"/>
    <w:rsid w:val="00F6553F"/>
    <w:rsid w:val="00F7341F"/>
    <w:rsid w:val="00F75963"/>
    <w:rsid w:val="00F77086"/>
    <w:rsid w:val="00F840A5"/>
    <w:rsid w:val="00F84707"/>
    <w:rsid w:val="00F861DC"/>
    <w:rsid w:val="00F91352"/>
    <w:rsid w:val="00F91E51"/>
    <w:rsid w:val="00F9779E"/>
    <w:rsid w:val="00FA15DA"/>
    <w:rsid w:val="00FC78E6"/>
    <w:rsid w:val="00FD2B24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34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72C0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2C0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2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C0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2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72C0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72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ymlqoef">
    <w:name w:val="ymlqoef"/>
    <w:basedOn w:val="a0"/>
    <w:rsid w:val="00AF2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34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72C0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2C0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2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C0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2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72C0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72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ymlqoef">
    <w:name w:val="ymlqoef"/>
    <w:basedOn w:val="a0"/>
    <w:rsid w:val="00AF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kymedics.com/systemic-enquiry-osce-guide/" TargetMode="External"/><Relationship Id="rId13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todate.com" TargetMode="External"/><Relationship Id="rId12" Type="http://schemas.openxmlformats.org/officeDocument/2006/relationships/hyperlink" Target="https://www.amazon.co.uk/Jonathan-Silverman/e/B004MK1KD0/ref=dp_byline_cont_book_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eekymedics.com/dnacpr-discussions-and-documentati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ptodate.com" TargetMode="External"/><Relationship Id="rId10" Type="http://schemas.openxmlformats.org/officeDocument/2006/relationships/hyperlink" Target="https://geekymedics.com/abcde-approa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eekymedics.com/systemic-enquiry-osce-guide/" TargetMode="External"/><Relationship Id="rId14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5E2B-4618-48D2-B817-242E90C9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5601</Words>
  <Characters>31930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g</cp:lastModifiedBy>
  <cp:revision>8</cp:revision>
  <dcterms:created xsi:type="dcterms:W3CDTF">2021-01-09T10:09:00Z</dcterms:created>
  <dcterms:modified xsi:type="dcterms:W3CDTF">2021-01-31T07:34:00Z</dcterms:modified>
</cp:coreProperties>
</file>